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73232" w14:textId="77777777" w:rsidR="00F1691E" w:rsidRPr="00C96118" w:rsidRDefault="00F1691E" w:rsidP="00F1691E">
      <w:pPr>
        <w:numPr>
          <w:ilvl w:val="0"/>
          <w:numId w:val="1"/>
        </w:numPr>
        <w:jc w:val="both"/>
        <w:rPr>
          <w:rFonts w:ascii="Arial" w:hAnsi="Arial" w:cs="Arial"/>
          <w:b/>
          <w:sz w:val="22"/>
          <w:szCs w:val="22"/>
        </w:rPr>
      </w:pPr>
      <w:r w:rsidRPr="00C96118">
        <w:rPr>
          <w:rFonts w:ascii="Arial" w:hAnsi="Arial" w:cs="Arial"/>
          <w:b/>
          <w:sz w:val="22"/>
          <w:szCs w:val="22"/>
        </w:rPr>
        <w:t>OBJETIVO</w:t>
      </w:r>
    </w:p>
    <w:p w14:paraId="415D7737" w14:textId="77777777" w:rsidR="00F1691E" w:rsidRPr="00C96118" w:rsidRDefault="00F1691E" w:rsidP="00F1691E">
      <w:pPr>
        <w:autoSpaceDE w:val="0"/>
        <w:spacing w:line="240" w:lineRule="atLeast"/>
        <w:ind w:left="360"/>
        <w:jc w:val="both"/>
        <w:rPr>
          <w:rFonts w:ascii="Arial" w:hAnsi="Arial" w:cs="Arial"/>
          <w:sz w:val="22"/>
          <w:szCs w:val="22"/>
        </w:rPr>
      </w:pPr>
    </w:p>
    <w:p w14:paraId="39B344A9" w14:textId="77777777" w:rsidR="00F1691E" w:rsidRPr="00C96118" w:rsidRDefault="00F1691E" w:rsidP="006F5BDA">
      <w:pPr>
        <w:autoSpaceDE w:val="0"/>
        <w:spacing w:line="240" w:lineRule="atLeast"/>
        <w:jc w:val="both"/>
        <w:rPr>
          <w:rFonts w:ascii="Arial" w:hAnsi="Arial" w:cs="Arial"/>
          <w:color w:val="000000"/>
          <w:sz w:val="22"/>
          <w:szCs w:val="22"/>
          <w:lang w:val="es-MX"/>
        </w:rPr>
      </w:pPr>
      <w:r w:rsidRPr="00C96118">
        <w:rPr>
          <w:rFonts w:ascii="Arial" w:hAnsi="Arial" w:cs="Arial"/>
          <w:color w:val="000000"/>
          <w:sz w:val="22"/>
          <w:szCs w:val="22"/>
          <w:lang w:val="es-MX"/>
        </w:rPr>
        <w:t>Establecer la metodología que permita definir los mecanismos de implementación, control y verificación de la eficacia de las acciones correctivas, preventivas y de mejora, para mantener un mejoramiento continuo de los procesos.</w:t>
      </w:r>
    </w:p>
    <w:p w14:paraId="2D5DCC68" w14:textId="77777777" w:rsidR="00F1691E" w:rsidRPr="00C96118" w:rsidRDefault="00F1691E" w:rsidP="00F1691E">
      <w:pPr>
        <w:jc w:val="both"/>
        <w:rPr>
          <w:rFonts w:ascii="Arial" w:hAnsi="Arial" w:cs="Arial"/>
          <w:sz w:val="22"/>
          <w:szCs w:val="22"/>
          <w:lang w:val="es-MX"/>
        </w:rPr>
      </w:pPr>
    </w:p>
    <w:p w14:paraId="0277706D" w14:textId="77777777" w:rsidR="00A912C3" w:rsidRPr="00C96118" w:rsidRDefault="00A912C3" w:rsidP="00F1691E">
      <w:pPr>
        <w:jc w:val="both"/>
        <w:rPr>
          <w:rFonts w:ascii="Arial" w:hAnsi="Arial" w:cs="Arial"/>
          <w:sz w:val="22"/>
          <w:szCs w:val="22"/>
          <w:lang w:val="es-MX"/>
        </w:rPr>
      </w:pPr>
    </w:p>
    <w:p w14:paraId="3B20B361" w14:textId="77777777" w:rsidR="00F1691E" w:rsidRPr="00C96118" w:rsidRDefault="00F1691E" w:rsidP="00F1691E">
      <w:pPr>
        <w:numPr>
          <w:ilvl w:val="0"/>
          <w:numId w:val="1"/>
        </w:numPr>
        <w:jc w:val="both"/>
        <w:rPr>
          <w:rFonts w:ascii="Arial" w:hAnsi="Arial" w:cs="Arial"/>
          <w:b/>
          <w:sz w:val="22"/>
          <w:szCs w:val="22"/>
        </w:rPr>
      </w:pPr>
      <w:r w:rsidRPr="00C96118">
        <w:rPr>
          <w:rFonts w:ascii="Arial" w:hAnsi="Arial" w:cs="Arial"/>
          <w:b/>
          <w:sz w:val="22"/>
          <w:szCs w:val="22"/>
        </w:rPr>
        <w:t>ALCANCE</w:t>
      </w:r>
    </w:p>
    <w:p w14:paraId="708E6967" w14:textId="77777777" w:rsidR="00F1691E" w:rsidRPr="00C96118" w:rsidRDefault="00F1691E" w:rsidP="00F1691E">
      <w:pPr>
        <w:jc w:val="both"/>
        <w:rPr>
          <w:rFonts w:ascii="Arial" w:hAnsi="Arial" w:cs="Arial"/>
          <w:b/>
          <w:sz w:val="22"/>
          <w:szCs w:val="22"/>
        </w:rPr>
      </w:pPr>
    </w:p>
    <w:p w14:paraId="226E8B1B" w14:textId="77777777" w:rsidR="00F1691E" w:rsidRPr="00C96118" w:rsidRDefault="00F1691E" w:rsidP="006F5BDA">
      <w:pPr>
        <w:jc w:val="both"/>
        <w:rPr>
          <w:rFonts w:ascii="Arial" w:hAnsi="Arial" w:cs="Arial"/>
          <w:color w:val="000000"/>
          <w:sz w:val="22"/>
          <w:szCs w:val="22"/>
          <w:lang w:val="es-MX"/>
        </w:rPr>
      </w:pPr>
      <w:r w:rsidRPr="00C96118">
        <w:rPr>
          <w:rFonts w:ascii="Arial" w:hAnsi="Arial" w:cs="Arial"/>
          <w:color w:val="000000"/>
          <w:sz w:val="22"/>
          <w:szCs w:val="22"/>
          <w:lang w:val="es-MX"/>
        </w:rPr>
        <w:t>Este procedimiento aplica a todos los procesos que se realizan dentro del Sistema Integrado de Gestión Integrado de la Empresa.</w:t>
      </w:r>
    </w:p>
    <w:p w14:paraId="05DB59DD" w14:textId="77777777" w:rsidR="00F1691E" w:rsidRPr="00C96118" w:rsidRDefault="00F1691E" w:rsidP="00F1691E">
      <w:pPr>
        <w:ind w:left="360"/>
        <w:jc w:val="both"/>
        <w:rPr>
          <w:rFonts w:ascii="Arial" w:hAnsi="Arial" w:cs="Arial"/>
          <w:color w:val="000000"/>
          <w:sz w:val="22"/>
          <w:szCs w:val="22"/>
          <w:lang w:val="es-MX"/>
        </w:rPr>
      </w:pPr>
    </w:p>
    <w:p w14:paraId="4B131899" w14:textId="77777777" w:rsidR="006F5BDA" w:rsidRPr="00C96118" w:rsidRDefault="006F5BDA" w:rsidP="00F1691E">
      <w:pPr>
        <w:ind w:left="360"/>
        <w:jc w:val="both"/>
        <w:rPr>
          <w:rFonts w:ascii="Arial" w:hAnsi="Arial" w:cs="Arial"/>
          <w:color w:val="000000"/>
          <w:sz w:val="22"/>
          <w:szCs w:val="22"/>
          <w:lang w:val="es-MX"/>
        </w:rPr>
      </w:pPr>
    </w:p>
    <w:p w14:paraId="36A390F5" w14:textId="77777777" w:rsidR="00F1691E" w:rsidRPr="00C96118" w:rsidRDefault="00F1691E" w:rsidP="00F1691E">
      <w:pPr>
        <w:numPr>
          <w:ilvl w:val="0"/>
          <w:numId w:val="1"/>
        </w:numPr>
        <w:jc w:val="both"/>
        <w:rPr>
          <w:rFonts w:ascii="Arial" w:hAnsi="Arial" w:cs="Arial"/>
          <w:b/>
          <w:sz w:val="22"/>
          <w:szCs w:val="22"/>
        </w:rPr>
      </w:pPr>
      <w:r w:rsidRPr="00C96118">
        <w:rPr>
          <w:rFonts w:ascii="Arial" w:hAnsi="Arial" w:cs="Arial"/>
          <w:b/>
          <w:sz w:val="22"/>
          <w:szCs w:val="22"/>
        </w:rPr>
        <w:t>RESPONSABILIDADES</w:t>
      </w:r>
    </w:p>
    <w:p w14:paraId="3BFCC5A5" w14:textId="77777777" w:rsidR="00F1691E" w:rsidRPr="00C96118" w:rsidRDefault="00F1691E" w:rsidP="00F1691E">
      <w:pPr>
        <w:ind w:left="360"/>
        <w:jc w:val="both"/>
        <w:rPr>
          <w:rFonts w:ascii="Arial" w:hAnsi="Arial" w:cs="Arial"/>
          <w:color w:val="000000"/>
          <w:sz w:val="22"/>
          <w:szCs w:val="22"/>
          <w:lang w:val="es-MX"/>
        </w:rPr>
      </w:pPr>
    </w:p>
    <w:p w14:paraId="6B371F15" w14:textId="77777777" w:rsidR="00F1691E" w:rsidRPr="00C96118" w:rsidRDefault="00F1691E" w:rsidP="006F5BDA">
      <w:pPr>
        <w:jc w:val="both"/>
        <w:rPr>
          <w:rFonts w:ascii="Arial" w:hAnsi="Arial" w:cs="Arial"/>
          <w:color w:val="000000"/>
          <w:sz w:val="22"/>
          <w:szCs w:val="22"/>
          <w:lang w:val="es-MX"/>
        </w:rPr>
      </w:pPr>
      <w:r w:rsidRPr="00C96118">
        <w:rPr>
          <w:rFonts w:ascii="Arial" w:hAnsi="Arial" w:cs="Arial"/>
          <w:b/>
          <w:color w:val="000000"/>
          <w:sz w:val="22"/>
          <w:szCs w:val="22"/>
          <w:lang w:val="es-MX"/>
        </w:rPr>
        <w:t>Todos los cargos involucrados en cada uno de los procesos</w:t>
      </w:r>
      <w:r w:rsidRPr="00C96118">
        <w:rPr>
          <w:rFonts w:ascii="Arial" w:hAnsi="Arial" w:cs="Arial"/>
          <w:color w:val="000000"/>
          <w:sz w:val="22"/>
          <w:szCs w:val="22"/>
          <w:lang w:val="es-MX"/>
        </w:rPr>
        <w:t xml:space="preserve">, reportan las no conformidades reales o potenciales que se detecten relacionadas con el cliente, </w:t>
      </w:r>
      <w:r w:rsidR="00A912C3" w:rsidRPr="00C96118">
        <w:rPr>
          <w:rFonts w:ascii="Arial" w:hAnsi="Arial" w:cs="Arial"/>
          <w:color w:val="000000"/>
          <w:sz w:val="22"/>
          <w:szCs w:val="22"/>
          <w:lang w:val="es-MX"/>
        </w:rPr>
        <w:t>el servicio, el proceso y el SGC</w:t>
      </w:r>
      <w:r w:rsidRPr="00C96118">
        <w:rPr>
          <w:rFonts w:ascii="Arial" w:hAnsi="Arial" w:cs="Arial"/>
          <w:color w:val="000000"/>
          <w:sz w:val="22"/>
          <w:szCs w:val="22"/>
          <w:lang w:val="es-MX"/>
        </w:rPr>
        <w:t>.</w:t>
      </w:r>
    </w:p>
    <w:p w14:paraId="3CB06828" w14:textId="77777777" w:rsidR="00F1691E" w:rsidRPr="00C96118" w:rsidRDefault="00F1691E" w:rsidP="00F1691E">
      <w:pPr>
        <w:ind w:left="360"/>
        <w:jc w:val="both"/>
        <w:rPr>
          <w:rFonts w:ascii="Arial" w:hAnsi="Arial" w:cs="Arial"/>
          <w:color w:val="000000"/>
          <w:sz w:val="22"/>
          <w:szCs w:val="22"/>
          <w:lang w:val="es-MX"/>
        </w:rPr>
      </w:pPr>
    </w:p>
    <w:p w14:paraId="5698A65D" w14:textId="77777777" w:rsidR="00F1691E" w:rsidRPr="00C96118" w:rsidRDefault="00F1691E" w:rsidP="006F5BDA">
      <w:pPr>
        <w:jc w:val="both"/>
        <w:rPr>
          <w:rFonts w:ascii="Arial" w:hAnsi="Arial" w:cs="Arial"/>
          <w:color w:val="000000"/>
          <w:sz w:val="22"/>
          <w:szCs w:val="22"/>
          <w:lang w:val="es-MX"/>
        </w:rPr>
      </w:pPr>
      <w:r w:rsidRPr="00C96118">
        <w:rPr>
          <w:rFonts w:ascii="Arial" w:hAnsi="Arial" w:cs="Arial"/>
          <w:b/>
          <w:color w:val="000000"/>
          <w:sz w:val="22"/>
          <w:szCs w:val="22"/>
          <w:lang w:val="es-MX"/>
        </w:rPr>
        <w:t>El Coordinador de SG</w:t>
      </w:r>
      <w:r w:rsidR="00A912C3" w:rsidRPr="00C96118">
        <w:rPr>
          <w:rFonts w:ascii="Arial" w:hAnsi="Arial" w:cs="Arial"/>
          <w:b/>
          <w:color w:val="000000"/>
          <w:sz w:val="22"/>
          <w:szCs w:val="22"/>
          <w:lang w:val="es-MX"/>
        </w:rPr>
        <w:t>C</w:t>
      </w:r>
      <w:r w:rsidRPr="00C96118">
        <w:rPr>
          <w:rFonts w:ascii="Arial" w:hAnsi="Arial" w:cs="Arial"/>
          <w:color w:val="000000"/>
          <w:sz w:val="22"/>
          <w:szCs w:val="22"/>
          <w:lang w:val="es-MX"/>
        </w:rPr>
        <w:t xml:space="preserve">, hace seguimiento de las acciones con el fin de verificar su aplicación y </w:t>
      </w:r>
      <w:r w:rsidR="001B4A67" w:rsidRPr="00C96118">
        <w:rPr>
          <w:rFonts w:ascii="Arial" w:hAnsi="Arial" w:cs="Arial"/>
          <w:color w:val="000000"/>
          <w:sz w:val="22"/>
          <w:szCs w:val="22"/>
          <w:lang w:val="es-MX"/>
        </w:rPr>
        <w:t>eficacia</w:t>
      </w:r>
      <w:r w:rsidRPr="00C96118">
        <w:rPr>
          <w:rFonts w:ascii="Arial" w:hAnsi="Arial" w:cs="Arial"/>
          <w:color w:val="000000"/>
          <w:sz w:val="22"/>
          <w:szCs w:val="22"/>
          <w:lang w:val="es-MX"/>
        </w:rPr>
        <w:t xml:space="preserve"> y realiza informes de seguimiento que indiquen el estado de implementación de las acciones.</w:t>
      </w:r>
    </w:p>
    <w:p w14:paraId="393323D7" w14:textId="77777777" w:rsidR="00F1691E" w:rsidRPr="00C96118" w:rsidRDefault="00F1691E" w:rsidP="00F1691E">
      <w:pPr>
        <w:ind w:left="360"/>
        <w:jc w:val="both"/>
        <w:rPr>
          <w:rFonts w:ascii="Arial" w:hAnsi="Arial" w:cs="Arial"/>
          <w:color w:val="000000"/>
          <w:sz w:val="22"/>
          <w:szCs w:val="22"/>
          <w:lang w:val="es-MX"/>
        </w:rPr>
      </w:pPr>
    </w:p>
    <w:p w14:paraId="79F2B1B7" w14:textId="77777777" w:rsidR="00F1691E" w:rsidRPr="00C96118" w:rsidRDefault="001B4A67" w:rsidP="006F5BDA">
      <w:pPr>
        <w:jc w:val="both"/>
        <w:rPr>
          <w:rFonts w:ascii="Arial" w:hAnsi="Arial" w:cs="Arial"/>
          <w:color w:val="000000"/>
          <w:sz w:val="22"/>
          <w:szCs w:val="22"/>
          <w:lang w:val="es-MX"/>
        </w:rPr>
      </w:pPr>
      <w:r w:rsidRPr="00C96118">
        <w:rPr>
          <w:rFonts w:ascii="Arial" w:hAnsi="Arial" w:cs="Arial"/>
          <w:b/>
          <w:color w:val="000000"/>
          <w:sz w:val="22"/>
          <w:szCs w:val="22"/>
          <w:lang w:val="es-MX"/>
        </w:rPr>
        <w:t>Los c</w:t>
      </w:r>
      <w:r w:rsidR="006F5BDA" w:rsidRPr="00C96118">
        <w:rPr>
          <w:rFonts w:ascii="Arial" w:hAnsi="Arial" w:cs="Arial"/>
          <w:b/>
          <w:color w:val="000000"/>
          <w:sz w:val="22"/>
          <w:szCs w:val="22"/>
          <w:lang w:val="es-MX"/>
        </w:rPr>
        <w:t>oordinadores</w:t>
      </w:r>
      <w:r w:rsidR="00F1691E" w:rsidRPr="00C96118">
        <w:rPr>
          <w:rFonts w:ascii="Arial" w:hAnsi="Arial" w:cs="Arial"/>
          <w:b/>
          <w:color w:val="000000"/>
          <w:sz w:val="22"/>
          <w:szCs w:val="22"/>
          <w:lang w:val="es-MX"/>
        </w:rPr>
        <w:t xml:space="preserve"> de proceso</w:t>
      </w:r>
      <w:r w:rsidR="00F1691E" w:rsidRPr="00C96118">
        <w:rPr>
          <w:rFonts w:ascii="Arial" w:hAnsi="Arial" w:cs="Arial"/>
          <w:color w:val="000000"/>
          <w:sz w:val="22"/>
          <w:szCs w:val="22"/>
          <w:lang w:val="es-MX"/>
        </w:rPr>
        <w:t>, deciden la apertura de las acciones c</w:t>
      </w:r>
      <w:r w:rsidR="006F47AE">
        <w:rPr>
          <w:rFonts w:ascii="Arial" w:hAnsi="Arial" w:cs="Arial"/>
          <w:color w:val="000000"/>
          <w:sz w:val="22"/>
          <w:szCs w:val="22"/>
          <w:lang w:val="es-MX"/>
        </w:rPr>
        <w:t>orrectivas, además implementan, c</w:t>
      </w:r>
      <w:r w:rsidR="006F47AE" w:rsidRPr="00C96118">
        <w:rPr>
          <w:rFonts w:ascii="Arial" w:hAnsi="Arial" w:cs="Arial"/>
          <w:color w:val="000000"/>
          <w:sz w:val="22"/>
          <w:szCs w:val="22"/>
          <w:lang w:val="es-MX"/>
        </w:rPr>
        <w:t>ontrolan</w:t>
      </w:r>
      <w:r w:rsidR="00F1691E" w:rsidRPr="00C96118">
        <w:rPr>
          <w:rFonts w:ascii="Arial" w:hAnsi="Arial" w:cs="Arial"/>
          <w:color w:val="000000"/>
          <w:sz w:val="22"/>
          <w:szCs w:val="22"/>
          <w:lang w:val="es-MX"/>
        </w:rPr>
        <w:t xml:space="preserve"> y aseguran la eficacia de las acciones impl</w:t>
      </w:r>
      <w:r w:rsidR="002A7BEE" w:rsidRPr="00C96118">
        <w:rPr>
          <w:rFonts w:ascii="Arial" w:hAnsi="Arial" w:cs="Arial"/>
          <w:color w:val="000000"/>
          <w:sz w:val="22"/>
          <w:szCs w:val="22"/>
          <w:lang w:val="es-MX"/>
        </w:rPr>
        <w:t>ementadas que de ellos dependan</w:t>
      </w:r>
      <w:r w:rsidR="001C4501" w:rsidRPr="00C96118">
        <w:rPr>
          <w:rFonts w:ascii="Arial" w:hAnsi="Arial" w:cs="Arial"/>
          <w:color w:val="000000"/>
          <w:sz w:val="22"/>
          <w:szCs w:val="22"/>
          <w:lang w:val="es-MX"/>
        </w:rPr>
        <w:t>.</w:t>
      </w:r>
    </w:p>
    <w:p w14:paraId="6E98A5AD" w14:textId="77777777" w:rsidR="002A7BEE" w:rsidRPr="00C96118" w:rsidRDefault="002A7BEE" w:rsidP="002A7BEE">
      <w:pPr>
        <w:jc w:val="both"/>
        <w:rPr>
          <w:rFonts w:ascii="Arial" w:hAnsi="Arial" w:cs="Arial"/>
          <w:color w:val="000000"/>
          <w:sz w:val="22"/>
          <w:szCs w:val="22"/>
          <w:lang w:val="es-MX"/>
        </w:rPr>
      </w:pPr>
    </w:p>
    <w:p w14:paraId="7118C2C6" w14:textId="77777777" w:rsidR="002A7BEE" w:rsidRPr="00C96118" w:rsidRDefault="002A7BEE" w:rsidP="00F1691E">
      <w:pPr>
        <w:ind w:left="360"/>
        <w:jc w:val="both"/>
        <w:rPr>
          <w:rFonts w:ascii="Arial" w:hAnsi="Arial" w:cs="Arial"/>
          <w:color w:val="000000"/>
          <w:sz w:val="22"/>
          <w:szCs w:val="22"/>
          <w:lang w:val="es-MX"/>
        </w:rPr>
      </w:pPr>
    </w:p>
    <w:p w14:paraId="5DF5198B" w14:textId="77777777" w:rsidR="002A7BEE" w:rsidRPr="00C96118" w:rsidRDefault="002A7BEE" w:rsidP="002A7BEE">
      <w:pPr>
        <w:pStyle w:val="Sangradetextonormal"/>
        <w:numPr>
          <w:ilvl w:val="0"/>
          <w:numId w:val="1"/>
        </w:numPr>
        <w:spacing w:line="20" w:lineRule="atLeast"/>
        <w:jc w:val="both"/>
        <w:rPr>
          <w:rFonts w:ascii="Arial" w:hAnsi="Arial" w:cs="Arial"/>
          <w:b/>
          <w:sz w:val="22"/>
          <w:szCs w:val="22"/>
        </w:rPr>
      </w:pPr>
      <w:r w:rsidRPr="00C96118">
        <w:rPr>
          <w:rFonts w:ascii="Arial" w:hAnsi="Arial" w:cs="Arial"/>
          <w:b/>
          <w:sz w:val="22"/>
          <w:szCs w:val="22"/>
        </w:rPr>
        <w:t>SOPORTE NORMATIVO Y DE REFERENCIA</w:t>
      </w:r>
    </w:p>
    <w:p w14:paraId="1EE1CDD4" w14:textId="77777777" w:rsidR="002A7BEE" w:rsidRPr="00C96118" w:rsidRDefault="002A7BEE" w:rsidP="00F1691E">
      <w:pPr>
        <w:ind w:left="360"/>
        <w:jc w:val="both"/>
        <w:rPr>
          <w:rFonts w:ascii="Arial" w:hAnsi="Arial" w:cs="Arial"/>
          <w:color w:val="000000"/>
          <w:sz w:val="22"/>
          <w:szCs w:val="22"/>
          <w:lang w:val="es-MX"/>
        </w:rPr>
      </w:pPr>
    </w:p>
    <w:p w14:paraId="57A1F9CF" w14:textId="77777777" w:rsidR="002A7BEE" w:rsidRPr="00C96118" w:rsidRDefault="006F5BDA" w:rsidP="00F1691E">
      <w:pPr>
        <w:ind w:left="360"/>
        <w:jc w:val="both"/>
        <w:rPr>
          <w:rFonts w:ascii="Arial" w:hAnsi="Arial" w:cs="Arial"/>
          <w:color w:val="000000"/>
          <w:sz w:val="22"/>
          <w:szCs w:val="22"/>
          <w:lang w:val="es-MX"/>
        </w:rPr>
      </w:pPr>
      <w:r w:rsidRPr="00C96118">
        <w:rPr>
          <w:rFonts w:ascii="Arial" w:hAnsi="Arial" w:cs="Arial"/>
          <w:color w:val="000000"/>
          <w:sz w:val="22"/>
          <w:szCs w:val="22"/>
          <w:lang w:val="es-MX"/>
        </w:rPr>
        <w:t>NTC GP 1000:2009</w:t>
      </w:r>
    </w:p>
    <w:p w14:paraId="7BF95216" w14:textId="77777777" w:rsidR="00F1691E" w:rsidRPr="00C96118" w:rsidRDefault="00F1691E" w:rsidP="00F1691E">
      <w:pPr>
        <w:ind w:left="360"/>
        <w:jc w:val="both"/>
        <w:rPr>
          <w:rFonts w:ascii="Arial" w:hAnsi="Arial" w:cs="Arial"/>
          <w:color w:val="000000"/>
          <w:sz w:val="22"/>
          <w:szCs w:val="22"/>
          <w:lang w:val="es-MX"/>
        </w:rPr>
      </w:pPr>
    </w:p>
    <w:p w14:paraId="26CF18AB" w14:textId="77777777" w:rsidR="002A7BEE" w:rsidRPr="00C96118" w:rsidRDefault="002A7BEE" w:rsidP="002A7BEE">
      <w:pPr>
        <w:numPr>
          <w:ilvl w:val="0"/>
          <w:numId w:val="1"/>
        </w:numPr>
        <w:suppressAutoHyphens w:val="0"/>
        <w:jc w:val="both"/>
        <w:rPr>
          <w:rFonts w:ascii="Arial" w:hAnsi="Arial" w:cs="Arial"/>
          <w:b/>
          <w:sz w:val="22"/>
          <w:szCs w:val="22"/>
        </w:rPr>
      </w:pPr>
      <w:r w:rsidRPr="00C96118">
        <w:rPr>
          <w:rFonts w:ascii="Arial" w:hAnsi="Arial" w:cs="Arial"/>
          <w:b/>
          <w:sz w:val="22"/>
          <w:szCs w:val="22"/>
        </w:rPr>
        <w:t>CONDICIONES GENERALES</w:t>
      </w:r>
    </w:p>
    <w:p w14:paraId="71F22991" w14:textId="77777777" w:rsidR="002A7BEE" w:rsidRPr="00C96118" w:rsidRDefault="002A7BEE" w:rsidP="002A7BEE">
      <w:pPr>
        <w:pStyle w:val="Sangradetextonormal"/>
        <w:autoSpaceDE w:val="0"/>
        <w:autoSpaceDN w:val="0"/>
        <w:spacing w:after="0"/>
        <w:ind w:left="360"/>
        <w:jc w:val="both"/>
        <w:rPr>
          <w:rFonts w:ascii="Arial" w:hAnsi="Arial" w:cs="Arial"/>
          <w:sz w:val="22"/>
          <w:szCs w:val="22"/>
        </w:rPr>
      </w:pPr>
    </w:p>
    <w:p w14:paraId="72318A85" w14:textId="77777777" w:rsidR="002A7BEE" w:rsidRPr="00C96118" w:rsidRDefault="002A7BEE" w:rsidP="006F5BDA">
      <w:pPr>
        <w:pStyle w:val="Sangradetextonormal"/>
        <w:spacing w:after="0"/>
        <w:ind w:left="0"/>
        <w:jc w:val="both"/>
        <w:rPr>
          <w:rFonts w:ascii="Arial" w:hAnsi="Arial" w:cs="Arial"/>
          <w:sz w:val="22"/>
          <w:szCs w:val="22"/>
        </w:rPr>
      </w:pPr>
      <w:r w:rsidRPr="00C96118">
        <w:rPr>
          <w:rFonts w:ascii="Arial" w:hAnsi="Arial" w:cs="Arial"/>
          <w:sz w:val="22"/>
          <w:szCs w:val="22"/>
        </w:rPr>
        <w:t xml:space="preserve">Todo el </w:t>
      </w:r>
      <w:r w:rsidR="0023250B" w:rsidRPr="00C96118">
        <w:rPr>
          <w:rFonts w:ascii="Arial" w:hAnsi="Arial" w:cs="Arial"/>
          <w:sz w:val="22"/>
          <w:szCs w:val="22"/>
        </w:rPr>
        <w:t>personal</w:t>
      </w:r>
      <w:r w:rsidRPr="00C96118">
        <w:rPr>
          <w:rFonts w:ascii="Arial" w:hAnsi="Arial" w:cs="Arial"/>
          <w:sz w:val="22"/>
          <w:szCs w:val="22"/>
        </w:rPr>
        <w:t xml:space="preserve"> de Aguas del Huila S.A E.S.P tendrá acceso al </w:t>
      </w:r>
      <w:r w:rsidRPr="00C96118">
        <w:rPr>
          <w:rFonts w:ascii="Arial" w:hAnsi="Arial" w:cs="Arial"/>
          <w:b/>
          <w:i/>
          <w:sz w:val="22"/>
          <w:szCs w:val="22"/>
        </w:rPr>
        <w:t>formato de  Acciones Correctivas, Preventivas y de mejora,</w:t>
      </w:r>
      <w:r w:rsidRPr="00C96118">
        <w:rPr>
          <w:rFonts w:ascii="Arial" w:hAnsi="Arial" w:cs="Arial"/>
          <w:sz w:val="22"/>
          <w:szCs w:val="22"/>
        </w:rPr>
        <w:t xml:space="preserve"> en copia Física </w:t>
      </w:r>
      <w:r w:rsidRPr="00C96118">
        <w:rPr>
          <w:rFonts w:ascii="Arial" w:hAnsi="Arial" w:cs="Arial"/>
          <w:i/>
          <w:iCs/>
          <w:sz w:val="22"/>
          <w:szCs w:val="22"/>
        </w:rPr>
        <w:t>, a través del cual podrán identificar y desarrollar las acciones correctivas y preventivas que se tengan a bien para eliminar la (s) causa(s) raíz de un problema determinado,</w:t>
      </w:r>
      <w:r w:rsidRPr="00C96118">
        <w:rPr>
          <w:rFonts w:ascii="Arial" w:hAnsi="Arial" w:cs="Arial"/>
          <w:sz w:val="22"/>
          <w:szCs w:val="22"/>
        </w:rPr>
        <w:t xml:space="preserve"> así como también las acciones de mejora.  Una vez diligenciado el formato, debe ser aprobado por el Coordinador  del proceso como responsables del mismo, remitiendo copia al Coordinador  de calidad para el seguimiento eficaz  de las acciones propuestas.</w:t>
      </w:r>
    </w:p>
    <w:p w14:paraId="719C116A" w14:textId="77777777" w:rsidR="002A7BEE" w:rsidRPr="00C96118" w:rsidRDefault="002A7BEE" w:rsidP="002A7BEE">
      <w:pPr>
        <w:pStyle w:val="Sangradetextonormal"/>
        <w:spacing w:after="0"/>
        <w:ind w:left="720"/>
        <w:jc w:val="both"/>
        <w:rPr>
          <w:rFonts w:ascii="Arial" w:hAnsi="Arial" w:cs="Arial"/>
          <w:sz w:val="22"/>
          <w:szCs w:val="22"/>
        </w:rPr>
      </w:pPr>
    </w:p>
    <w:p w14:paraId="0B550E84" w14:textId="77777777" w:rsidR="002A7BEE" w:rsidRPr="00C96118" w:rsidRDefault="002A7BEE" w:rsidP="004A5054">
      <w:pPr>
        <w:jc w:val="both"/>
        <w:rPr>
          <w:rFonts w:ascii="Arial" w:hAnsi="Arial" w:cs="Arial"/>
          <w:b/>
          <w:sz w:val="22"/>
          <w:szCs w:val="22"/>
        </w:rPr>
      </w:pPr>
      <w:r w:rsidRPr="00C96118">
        <w:rPr>
          <w:rFonts w:ascii="Arial" w:hAnsi="Arial" w:cs="Arial"/>
          <w:b/>
          <w:sz w:val="22"/>
          <w:szCs w:val="22"/>
        </w:rPr>
        <w:t xml:space="preserve">Metodología para eliminar la causa raíz de un problema real o potencial: </w:t>
      </w:r>
    </w:p>
    <w:p w14:paraId="591A8CEF" w14:textId="77777777" w:rsidR="002A7BEE" w:rsidRPr="00C96118" w:rsidRDefault="002A7BEE" w:rsidP="002A7BEE">
      <w:pPr>
        <w:jc w:val="both"/>
        <w:rPr>
          <w:rFonts w:ascii="Arial" w:hAnsi="Arial" w:cs="Arial"/>
          <w:sz w:val="22"/>
          <w:szCs w:val="22"/>
        </w:rPr>
      </w:pPr>
    </w:p>
    <w:p w14:paraId="6A9D8264" w14:textId="77777777" w:rsidR="002A7BEE" w:rsidRPr="00C96118" w:rsidRDefault="002A7BEE" w:rsidP="002A7BEE">
      <w:pPr>
        <w:numPr>
          <w:ilvl w:val="0"/>
          <w:numId w:val="5"/>
        </w:numPr>
        <w:suppressAutoHyphens w:val="0"/>
        <w:jc w:val="both"/>
        <w:rPr>
          <w:rFonts w:ascii="Arial" w:hAnsi="Arial" w:cs="Arial"/>
          <w:sz w:val="22"/>
          <w:szCs w:val="22"/>
        </w:rPr>
      </w:pPr>
      <w:r w:rsidRPr="00C96118">
        <w:rPr>
          <w:rFonts w:ascii="Arial" w:hAnsi="Arial" w:cs="Arial"/>
          <w:sz w:val="22"/>
          <w:szCs w:val="22"/>
        </w:rPr>
        <w:t>Definir el problema real o potencial o identificar el aspecto por mejorar  mediante la siguientes fuentes:</w:t>
      </w:r>
    </w:p>
    <w:p w14:paraId="37A020CD" w14:textId="77777777" w:rsidR="002A7BEE" w:rsidRPr="00C96118" w:rsidRDefault="002A7BEE" w:rsidP="002A7BEE">
      <w:pPr>
        <w:jc w:val="both"/>
        <w:rPr>
          <w:rFonts w:ascii="Arial" w:hAnsi="Arial" w:cs="Arial"/>
          <w:sz w:val="22"/>
          <w:szCs w:val="22"/>
        </w:rPr>
      </w:pPr>
    </w:p>
    <w:p w14:paraId="15173696" w14:textId="77777777" w:rsidR="002A7BEE" w:rsidRPr="00C96118" w:rsidRDefault="002A7BEE" w:rsidP="002A7BEE">
      <w:pPr>
        <w:numPr>
          <w:ilvl w:val="1"/>
          <w:numId w:val="4"/>
        </w:numPr>
        <w:suppressAutoHyphens w:val="0"/>
        <w:jc w:val="both"/>
        <w:rPr>
          <w:rFonts w:ascii="Arial" w:hAnsi="Arial" w:cs="Arial"/>
          <w:sz w:val="22"/>
          <w:szCs w:val="22"/>
        </w:rPr>
      </w:pPr>
      <w:r w:rsidRPr="00C96118">
        <w:rPr>
          <w:rFonts w:ascii="Arial" w:hAnsi="Arial" w:cs="Arial"/>
          <w:sz w:val="22"/>
          <w:szCs w:val="22"/>
        </w:rPr>
        <w:lastRenderedPageBreak/>
        <w:t>El desempeño del proceso.</w:t>
      </w:r>
    </w:p>
    <w:p w14:paraId="3695D15D" w14:textId="77777777" w:rsidR="002A7BEE" w:rsidRPr="00C96118" w:rsidRDefault="002A7BEE" w:rsidP="002A7BEE">
      <w:pPr>
        <w:numPr>
          <w:ilvl w:val="1"/>
          <w:numId w:val="4"/>
        </w:numPr>
        <w:suppressAutoHyphens w:val="0"/>
        <w:jc w:val="both"/>
        <w:rPr>
          <w:rFonts w:ascii="Arial" w:hAnsi="Arial" w:cs="Arial"/>
          <w:sz w:val="22"/>
          <w:szCs w:val="22"/>
        </w:rPr>
      </w:pPr>
      <w:r w:rsidRPr="00C96118">
        <w:rPr>
          <w:rFonts w:ascii="Arial" w:hAnsi="Arial" w:cs="Arial"/>
          <w:sz w:val="22"/>
          <w:szCs w:val="22"/>
        </w:rPr>
        <w:t>Resultados de la medición de la satisfacción del cliente interno o externo que afecte el proceso involucrado.</w:t>
      </w:r>
    </w:p>
    <w:p w14:paraId="2C8DB175"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Análisis de las P.Q.R de los clientes.</w:t>
      </w:r>
    </w:p>
    <w:p w14:paraId="52DD92B8"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Control de producto no conforme.</w:t>
      </w:r>
    </w:p>
    <w:p w14:paraId="1952860C"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Resultados de auditorías internas.</w:t>
      </w:r>
    </w:p>
    <w:p w14:paraId="0DED2EBD"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Resultados de auditorías externas.</w:t>
      </w:r>
    </w:p>
    <w:p w14:paraId="5F26BADC"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Resultados de la revisión gerencial.</w:t>
      </w:r>
    </w:p>
    <w:p w14:paraId="6BDB7E95"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Ejecución de los proyectos.</w:t>
      </w:r>
    </w:p>
    <w:p w14:paraId="5E941336"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Experiencias de proyectos anteriores.</w:t>
      </w:r>
    </w:p>
    <w:p w14:paraId="71B1ECD6"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Autoevaluaciones de proceso.</w:t>
      </w:r>
    </w:p>
    <w:p w14:paraId="51D7AF00" w14:textId="77777777" w:rsidR="002A7BEE" w:rsidRPr="00C96118" w:rsidRDefault="002A7BEE" w:rsidP="002A7BEE">
      <w:pPr>
        <w:numPr>
          <w:ilvl w:val="1"/>
          <w:numId w:val="4"/>
        </w:numPr>
        <w:suppressAutoHyphens w:val="0"/>
        <w:jc w:val="both"/>
        <w:rPr>
          <w:rFonts w:ascii="Arial" w:hAnsi="Arial" w:cs="Arial"/>
          <w:color w:val="000000"/>
          <w:sz w:val="22"/>
          <w:szCs w:val="22"/>
        </w:rPr>
      </w:pPr>
      <w:r w:rsidRPr="00C96118">
        <w:rPr>
          <w:rFonts w:ascii="Arial" w:hAnsi="Arial" w:cs="Arial"/>
          <w:color w:val="000000"/>
          <w:sz w:val="22"/>
          <w:szCs w:val="22"/>
        </w:rPr>
        <w:t>Resultado de evaluaciones de desempeño del personal.</w:t>
      </w:r>
    </w:p>
    <w:p w14:paraId="5A616425" w14:textId="77777777" w:rsidR="002A7BEE" w:rsidRPr="00C96118" w:rsidRDefault="002A7BEE" w:rsidP="002A7BEE">
      <w:pPr>
        <w:ind w:left="1440"/>
        <w:jc w:val="both"/>
        <w:rPr>
          <w:rFonts w:ascii="Arial" w:hAnsi="Arial" w:cs="Arial"/>
          <w:color w:val="000000"/>
          <w:sz w:val="22"/>
          <w:szCs w:val="22"/>
        </w:rPr>
      </w:pPr>
    </w:p>
    <w:p w14:paraId="654BD4C7" w14:textId="77777777" w:rsidR="002A7BEE" w:rsidRPr="00C96118" w:rsidRDefault="002A7BEE" w:rsidP="002A7BEE">
      <w:pPr>
        <w:numPr>
          <w:ilvl w:val="0"/>
          <w:numId w:val="5"/>
        </w:numPr>
        <w:suppressAutoHyphens w:val="0"/>
        <w:jc w:val="both"/>
        <w:rPr>
          <w:rFonts w:ascii="Arial" w:hAnsi="Arial" w:cs="Arial"/>
          <w:sz w:val="22"/>
          <w:szCs w:val="22"/>
        </w:rPr>
      </w:pPr>
      <w:r w:rsidRPr="00C96118">
        <w:rPr>
          <w:rFonts w:ascii="Arial" w:hAnsi="Arial" w:cs="Arial"/>
          <w:sz w:val="22"/>
          <w:szCs w:val="22"/>
        </w:rPr>
        <w:t>Identificar las causas del factor más relevante mediante herramientas tales como: metodología de los 3 por</w:t>
      </w:r>
      <w:r w:rsidR="001B4A67" w:rsidRPr="00C96118">
        <w:rPr>
          <w:rFonts w:ascii="Arial" w:hAnsi="Arial" w:cs="Arial"/>
          <w:sz w:val="22"/>
          <w:szCs w:val="22"/>
        </w:rPr>
        <w:t xml:space="preserve"> </w:t>
      </w:r>
      <w:r w:rsidRPr="00C96118">
        <w:rPr>
          <w:rFonts w:ascii="Arial" w:hAnsi="Arial" w:cs="Arial"/>
          <w:sz w:val="22"/>
          <w:szCs w:val="22"/>
        </w:rPr>
        <w:t>qué.</w:t>
      </w:r>
    </w:p>
    <w:p w14:paraId="292EC15E" w14:textId="77777777" w:rsidR="002A7BEE" w:rsidRPr="00C96118" w:rsidRDefault="002A7BEE" w:rsidP="002A7BEE">
      <w:pPr>
        <w:ind w:left="360"/>
        <w:jc w:val="both"/>
        <w:rPr>
          <w:rFonts w:ascii="Arial" w:hAnsi="Arial" w:cs="Arial"/>
          <w:sz w:val="22"/>
          <w:szCs w:val="22"/>
        </w:rPr>
      </w:pPr>
    </w:p>
    <w:p w14:paraId="01BCFC48" w14:textId="77777777" w:rsidR="002A7BEE" w:rsidRPr="00C96118" w:rsidRDefault="002A7BEE" w:rsidP="002A7BEE">
      <w:pPr>
        <w:numPr>
          <w:ilvl w:val="0"/>
          <w:numId w:val="5"/>
        </w:numPr>
        <w:suppressAutoHyphens w:val="0"/>
        <w:jc w:val="both"/>
        <w:rPr>
          <w:rFonts w:ascii="Arial" w:hAnsi="Arial" w:cs="Arial"/>
          <w:sz w:val="22"/>
          <w:szCs w:val="22"/>
        </w:rPr>
      </w:pPr>
      <w:r w:rsidRPr="00C96118">
        <w:rPr>
          <w:rFonts w:ascii="Arial" w:hAnsi="Arial" w:cs="Arial"/>
          <w:sz w:val="22"/>
          <w:szCs w:val="22"/>
        </w:rPr>
        <w:t xml:space="preserve">Analizar las posibles actividades que pueda mejorar el proceso estableciendo el plan de acción respectivo.  </w:t>
      </w:r>
    </w:p>
    <w:p w14:paraId="4A27146C" w14:textId="77777777" w:rsidR="002A7BEE" w:rsidRPr="00C96118" w:rsidRDefault="002A7BEE" w:rsidP="002A7BEE">
      <w:pPr>
        <w:pStyle w:val="Prrafodelista"/>
        <w:rPr>
          <w:rFonts w:ascii="Arial" w:hAnsi="Arial" w:cs="Arial"/>
          <w:sz w:val="22"/>
          <w:szCs w:val="22"/>
        </w:rPr>
      </w:pPr>
    </w:p>
    <w:p w14:paraId="58474AE7" w14:textId="77777777" w:rsidR="002A7BEE" w:rsidRPr="00C96118" w:rsidRDefault="002A7BEE" w:rsidP="002A7BEE">
      <w:pPr>
        <w:numPr>
          <w:ilvl w:val="0"/>
          <w:numId w:val="5"/>
        </w:numPr>
        <w:suppressAutoHyphens w:val="0"/>
        <w:jc w:val="both"/>
        <w:rPr>
          <w:rFonts w:ascii="Arial" w:hAnsi="Arial" w:cs="Arial"/>
          <w:sz w:val="22"/>
          <w:szCs w:val="22"/>
        </w:rPr>
      </w:pPr>
      <w:r w:rsidRPr="00C96118">
        <w:rPr>
          <w:rFonts w:ascii="Arial" w:hAnsi="Arial" w:cs="Arial"/>
          <w:sz w:val="22"/>
          <w:szCs w:val="22"/>
        </w:rPr>
        <w:t>Ejecutar el plan de acción</w:t>
      </w:r>
    </w:p>
    <w:p w14:paraId="42115E54" w14:textId="77777777" w:rsidR="002A7BEE" w:rsidRPr="00C96118" w:rsidRDefault="002A7BEE" w:rsidP="002A7BEE">
      <w:pPr>
        <w:jc w:val="both"/>
        <w:rPr>
          <w:rFonts w:ascii="Arial" w:hAnsi="Arial" w:cs="Arial"/>
          <w:sz w:val="22"/>
          <w:szCs w:val="22"/>
        </w:rPr>
      </w:pPr>
    </w:p>
    <w:p w14:paraId="2F5C9143" w14:textId="77777777" w:rsidR="002A7BEE" w:rsidRPr="00C96118" w:rsidRDefault="002A7BEE" w:rsidP="002A7BEE">
      <w:pPr>
        <w:numPr>
          <w:ilvl w:val="0"/>
          <w:numId w:val="5"/>
        </w:numPr>
        <w:suppressAutoHyphens w:val="0"/>
        <w:jc w:val="both"/>
        <w:rPr>
          <w:rFonts w:ascii="Arial" w:hAnsi="Arial" w:cs="Arial"/>
          <w:sz w:val="22"/>
          <w:szCs w:val="22"/>
        </w:rPr>
      </w:pPr>
      <w:r w:rsidRPr="00C96118">
        <w:rPr>
          <w:rFonts w:ascii="Arial" w:hAnsi="Arial" w:cs="Arial"/>
          <w:sz w:val="22"/>
          <w:szCs w:val="22"/>
        </w:rPr>
        <w:t>Verificar el cumplimiento y el impacto de las acciones contempladas en el plan de acción mediante el desempeño del indicador.</w:t>
      </w:r>
    </w:p>
    <w:p w14:paraId="0D3D7B87" w14:textId="77777777" w:rsidR="002A7BEE" w:rsidRPr="00C96118" w:rsidRDefault="002A7BEE" w:rsidP="00F1691E">
      <w:pPr>
        <w:ind w:left="360"/>
        <w:jc w:val="both"/>
        <w:rPr>
          <w:rFonts w:ascii="Arial" w:hAnsi="Arial" w:cs="Arial"/>
          <w:color w:val="000000"/>
          <w:sz w:val="22"/>
          <w:szCs w:val="22"/>
          <w:lang w:val="es-MX"/>
        </w:rPr>
      </w:pPr>
    </w:p>
    <w:p w14:paraId="0AB8A8C3" w14:textId="77777777" w:rsidR="002A7BEE" w:rsidRPr="00C96118" w:rsidRDefault="002A7BEE" w:rsidP="00F1691E">
      <w:pPr>
        <w:ind w:left="360"/>
        <w:jc w:val="both"/>
        <w:rPr>
          <w:rFonts w:ascii="Arial" w:hAnsi="Arial" w:cs="Arial"/>
          <w:color w:val="000000"/>
          <w:sz w:val="22"/>
          <w:szCs w:val="22"/>
          <w:lang w:val="es-MX"/>
        </w:rPr>
      </w:pPr>
    </w:p>
    <w:p w14:paraId="692EF596" w14:textId="77777777" w:rsidR="00F1691E" w:rsidRPr="00C96118" w:rsidRDefault="00F1691E" w:rsidP="00F1691E">
      <w:pPr>
        <w:jc w:val="both"/>
        <w:rPr>
          <w:rFonts w:ascii="Arial" w:hAnsi="Arial" w:cs="Arial"/>
          <w:sz w:val="22"/>
          <w:szCs w:val="22"/>
          <w:lang w:val="es-ES"/>
        </w:rPr>
      </w:pPr>
    </w:p>
    <w:p w14:paraId="499076E6" w14:textId="77777777" w:rsidR="00F1691E" w:rsidRPr="00C96118" w:rsidRDefault="00F1691E" w:rsidP="00F1691E">
      <w:pPr>
        <w:numPr>
          <w:ilvl w:val="0"/>
          <w:numId w:val="1"/>
        </w:numPr>
        <w:jc w:val="both"/>
        <w:rPr>
          <w:rFonts w:ascii="Arial" w:hAnsi="Arial" w:cs="Arial"/>
          <w:b/>
          <w:sz w:val="22"/>
          <w:szCs w:val="22"/>
        </w:rPr>
      </w:pPr>
      <w:r w:rsidRPr="00C96118">
        <w:rPr>
          <w:rFonts w:ascii="Arial" w:hAnsi="Arial" w:cs="Arial"/>
          <w:b/>
          <w:sz w:val="22"/>
          <w:szCs w:val="22"/>
        </w:rPr>
        <w:t>ACTIVIDADES</w:t>
      </w:r>
    </w:p>
    <w:p w14:paraId="462E359D" w14:textId="77777777" w:rsidR="00324A2F" w:rsidRPr="00C96118" w:rsidRDefault="00324A2F" w:rsidP="00324A2F">
      <w:pPr>
        <w:jc w:val="both"/>
        <w:rPr>
          <w:rFonts w:ascii="Arial" w:hAnsi="Arial" w:cs="Arial"/>
          <w:b/>
          <w:sz w:val="22"/>
          <w:szCs w:val="22"/>
        </w:rPr>
      </w:pPr>
    </w:p>
    <w:p w14:paraId="75CB9CA0" w14:textId="77777777" w:rsidR="00324A2F" w:rsidRDefault="00324A2F" w:rsidP="00324A2F">
      <w:pPr>
        <w:jc w:val="both"/>
        <w:rPr>
          <w:rFonts w:ascii="Arial" w:hAnsi="Arial" w:cs="Arial"/>
          <w:sz w:val="22"/>
          <w:szCs w:val="22"/>
        </w:rPr>
      </w:pPr>
      <w:r w:rsidRPr="00C96118">
        <w:rPr>
          <w:rFonts w:ascii="Arial" w:hAnsi="Arial" w:cs="Arial"/>
          <w:sz w:val="22"/>
          <w:szCs w:val="22"/>
        </w:rPr>
        <w:t xml:space="preserve">Registrar en el </w:t>
      </w:r>
      <w:r w:rsidR="00A104CD" w:rsidRPr="00C96118">
        <w:rPr>
          <w:rFonts w:ascii="Arial" w:hAnsi="Arial" w:cs="Arial"/>
          <w:b/>
          <w:i/>
          <w:sz w:val="22"/>
          <w:szCs w:val="22"/>
        </w:rPr>
        <w:t>Fo</w:t>
      </w:r>
      <w:r w:rsidRPr="00C96118">
        <w:rPr>
          <w:rFonts w:ascii="Arial" w:hAnsi="Arial" w:cs="Arial"/>
          <w:b/>
          <w:i/>
          <w:sz w:val="22"/>
          <w:szCs w:val="22"/>
        </w:rPr>
        <w:t>rmato de  Acciones Correctivas, Preventivas y de mejora</w:t>
      </w:r>
      <w:r w:rsidRPr="00C96118">
        <w:rPr>
          <w:rFonts w:ascii="Arial" w:hAnsi="Arial" w:cs="Arial"/>
          <w:sz w:val="22"/>
          <w:szCs w:val="22"/>
        </w:rPr>
        <w:t>, el proceso correspondiente, la fech</w:t>
      </w:r>
      <w:r w:rsidR="0058171E" w:rsidRPr="00C96118">
        <w:rPr>
          <w:rFonts w:ascii="Arial" w:hAnsi="Arial" w:cs="Arial"/>
          <w:sz w:val="22"/>
          <w:szCs w:val="22"/>
        </w:rPr>
        <w:t>a en la que se documenta la No C</w:t>
      </w:r>
      <w:r w:rsidRPr="00C96118">
        <w:rPr>
          <w:rFonts w:ascii="Arial" w:hAnsi="Arial" w:cs="Arial"/>
          <w:sz w:val="22"/>
          <w:szCs w:val="22"/>
        </w:rPr>
        <w:t xml:space="preserve">onformidad real o potencia o el aspecto por mejorar, donde se debe identificar la fuente u origen de la  </w:t>
      </w:r>
      <w:r w:rsidR="0058171E" w:rsidRPr="00C96118">
        <w:rPr>
          <w:rFonts w:ascii="Arial" w:hAnsi="Arial" w:cs="Arial"/>
          <w:sz w:val="22"/>
          <w:szCs w:val="22"/>
        </w:rPr>
        <w:t>N</w:t>
      </w:r>
      <w:r w:rsidRPr="00C96118">
        <w:rPr>
          <w:rFonts w:ascii="Arial" w:hAnsi="Arial" w:cs="Arial"/>
          <w:sz w:val="22"/>
          <w:szCs w:val="22"/>
        </w:rPr>
        <w:t>o Conformidad real o potencial o del aspecto por mejorar, marcando algunas de las siguientes  opciones: Queja o reclamo, resultado indicador, encuesta de satisfacción del cliente, ejecución del proceso, auditoría interna o externa, autoevaluación u otro. Dónde escribir la no conformidad real o potencial o el aspecto por mejorar, definiendo  si la no conformidad real o potencial o el aspecto por mejorar se tratan mediante corrección, acción correctiva, preventiva o de mejora.</w:t>
      </w:r>
    </w:p>
    <w:p w14:paraId="1F44A91A" w14:textId="77777777" w:rsidR="00691FE2" w:rsidRPr="00C96118" w:rsidRDefault="00691FE2" w:rsidP="00324A2F">
      <w:pPr>
        <w:jc w:val="both"/>
        <w:rPr>
          <w:rFonts w:ascii="Arial" w:hAnsi="Arial" w:cs="Arial"/>
          <w:sz w:val="22"/>
          <w:szCs w:val="22"/>
        </w:rPr>
      </w:pPr>
    </w:p>
    <w:p w14:paraId="28181167" w14:textId="77777777" w:rsidR="00324A2F" w:rsidRPr="00C96118" w:rsidRDefault="00324A2F" w:rsidP="00324A2F">
      <w:pPr>
        <w:jc w:val="both"/>
        <w:rPr>
          <w:rFonts w:ascii="Arial" w:hAnsi="Arial" w:cs="Arial"/>
          <w:sz w:val="22"/>
          <w:szCs w:val="22"/>
        </w:rPr>
      </w:pPr>
      <w:r w:rsidRPr="00C96118">
        <w:rPr>
          <w:rFonts w:ascii="Arial" w:hAnsi="Arial" w:cs="Arial"/>
          <w:sz w:val="22"/>
          <w:szCs w:val="22"/>
        </w:rPr>
        <w:t>Se debe  utilizar la metodología  aprobada de los 3 por</w:t>
      </w:r>
      <w:r w:rsidR="001C4501" w:rsidRPr="00C96118">
        <w:rPr>
          <w:rFonts w:ascii="Arial" w:hAnsi="Arial" w:cs="Arial"/>
          <w:sz w:val="22"/>
          <w:szCs w:val="22"/>
        </w:rPr>
        <w:t xml:space="preserve"> qué</w:t>
      </w:r>
      <w:r w:rsidRPr="00C96118">
        <w:rPr>
          <w:rFonts w:ascii="Arial" w:hAnsi="Arial" w:cs="Arial"/>
          <w:sz w:val="22"/>
          <w:szCs w:val="22"/>
        </w:rPr>
        <w:t xml:space="preserve"> para identificar la causa raíz</w:t>
      </w:r>
      <w:r w:rsidR="001C4501" w:rsidRPr="00C96118">
        <w:rPr>
          <w:rFonts w:ascii="Arial" w:hAnsi="Arial" w:cs="Arial"/>
          <w:sz w:val="22"/>
          <w:szCs w:val="22"/>
        </w:rPr>
        <w:t>.</w:t>
      </w:r>
      <w:r w:rsidRPr="00C96118">
        <w:rPr>
          <w:rFonts w:ascii="Arial" w:hAnsi="Arial" w:cs="Arial"/>
          <w:sz w:val="22"/>
          <w:szCs w:val="22"/>
        </w:rPr>
        <w:t xml:space="preserve"> </w:t>
      </w:r>
    </w:p>
    <w:p w14:paraId="3E6076C8" w14:textId="77777777" w:rsidR="00324A2F" w:rsidRDefault="00324A2F" w:rsidP="00324A2F">
      <w:pPr>
        <w:jc w:val="both"/>
        <w:rPr>
          <w:rFonts w:ascii="Arial" w:hAnsi="Arial" w:cs="Arial"/>
          <w:b/>
          <w:i/>
          <w:sz w:val="22"/>
          <w:szCs w:val="22"/>
        </w:rPr>
      </w:pPr>
      <w:r w:rsidRPr="00C96118">
        <w:rPr>
          <w:rFonts w:ascii="Arial" w:hAnsi="Arial" w:cs="Arial"/>
          <w:sz w:val="22"/>
          <w:szCs w:val="22"/>
        </w:rPr>
        <w:t xml:space="preserve">Formular y aprobar  el plan de acción  registrada en el </w:t>
      </w:r>
      <w:r w:rsidR="001C4501" w:rsidRPr="00C96118">
        <w:rPr>
          <w:rFonts w:ascii="Arial" w:hAnsi="Arial" w:cs="Arial"/>
          <w:b/>
          <w:i/>
          <w:sz w:val="22"/>
          <w:szCs w:val="22"/>
        </w:rPr>
        <w:t>F</w:t>
      </w:r>
      <w:r w:rsidRPr="00C96118">
        <w:rPr>
          <w:rFonts w:ascii="Arial" w:hAnsi="Arial" w:cs="Arial"/>
          <w:b/>
          <w:i/>
          <w:sz w:val="22"/>
          <w:szCs w:val="22"/>
        </w:rPr>
        <w:t>ormato de  Acciones</w:t>
      </w:r>
      <w:r w:rsidR="001C4501" w:rsidRPr="00C96118">
        <w:rPr>
          <w:rFonts w:ascii="Arial" w:hAnsi="Arial" w:cs="Arial"/>
          <w:b/>
          <w:i/>
          <w:sz w:val="22"/>
          <w:szCs w:val="22"/>
        </w:rPr>
        <w:t xml:space="preserve"> Correctivas, Preventivas y de M</w:t>
      </w:r>
      <w:r w:rsidRPr="00C96118">
        <w:rPr>
          <w:rFonts w:ascii="Arial" w:hAnsi="Arial" w:cs="Arial"/>
          <w:b/>
          <w:i/>
          <w:sz w:val="22"/>
          <w:szCs w:val="22"/>
        </w:rPr>
        <w:t>ejora</w:t>
      </w:r>
      <w:r w:rsidR="001C4501" w:rsidRPr="00C96118">
        <w:rPr>
          <w:rFonts w:ascii="Arial" w:hAnsi="Arial" w:cs="Arial"/>
          <w:b/>
          <w:i/>
          <w:sz w:val="22"/>
          <w:szCs w:val="22"/>
        </w:rPr>
        <w:t>.</w:t>
      </w:r>
      <w:r w:rsidRPr="00C96118">
        <w:rPr>
          <w:rFonts w:ascii="Arial" w:hAnsi="Arial" w:cs="Arial"/>
          <w:b/>
          <w:i/>
          <w:sz w:val="22"/>
          <w:szCs w:val="22"/>
        </w:rPr>
        <w:t xml:space="preserve"> </w:t>
      </w:r>
    </w:p>
    <w:p w14:paraId="15B9B2BF" w14:textId="77777777" w:rsidR="00691FE2" w:rsidRPr="00C96118" w:rsidRDefault="00691FE2" w:rsidP="00324A2F">
      <w:pPr>
        <w:jc w:val="both"/>
        <w:rPr>
          <w:rFonts w:ascii="Arial" w:hAnsi="Arial" w:cs="Arial"/>
          <w:b/>
          <w:i/>
          <w:sz w:val="22"/>
          <w:szCs w:val="22"/>
        </w:rPr>
      </w:pPr>
    </w:p>
    <w:p w14:paraId="100B05EF" w14:textId="77777777" w:rsidR="00324A2F" w:rsidRDefault="00324A2F" w:rsidP="00324A2F">
      <w:pPr>
        <w:jc w:val="both"/>
        <w:rPr>
          <w:rFonts w:ascii="Arial" w:hAnsi="Arial" w:cs="Arial"/>
          <w:sz w:val="22"/>
          <w:szCs w:val="22"/>
        </w:rPr>
      </w:pPr>
      <w:r w:rsidRPr="00C96118">
        <w:rPr>
          <w:rFonts w:ascii="Arial" w:hAnsi="Arial" w:cs="Arial"/>
          <w:sz w:val="22"/>
          <w:szCs w:val="22"/>
        </w:rPr>
        <w:t>Realizar seguimiento al cumplimiento del plan de acción hasta que se establezca el cierre de la no conformidad real o potencial o el aspecto por mejorar</w:t>
      </w:r>
      <w:r w:rsidR="001C4501" w:rsidRPr="00C96118">
        <w:rPr>
          <w:rFonts w:ascii="Arial" w:hAnsi="Arial" w:cs="Arial"/>
          <w:sz w:val="22"/>
          <w:szCs w:val="22"/>
        </w:rPr>
        <w:t>.</w:t>
      </w:r>
    </w:p>
    <w:p w14:paraId="11EF4C50" w14:textId="77777777" w:rsidR="00691FE2" w:rsidRPr="00C96118" w:rsidRDefault="00691FE2" w:rsidP="00324A2F">
      <w:pPr>
        <w:jc w:val="both"/>
        <w:rPr>
          <w:rFonts w:ascii="Arial" w:hAnsi="Arial" w:cs="Arial"/>
          <w:sz w:val="22"/>
          <w:szCs w:val="22"/>
        </w:rPr>
      </w:pPr>
    </w:p>
    <w:p w14:paraId="244F4C2A" w14:textId="77777777" w:rsidR="00324A2F" w:rsidRPr="00C96118" w:rsidRDefault="00324A2F" w:rsidP="00324A2F">
      <w:pPr>
        <w:jc w:val="both"/>
        <w:rPr>
          <w:rFonts w:ascii="Arial" w:hAnsi="Arial" w:cs="Arial"/>
          <w:b/>
          <w:sz w:val="22"/>
          <w:szCs w:val="22"/>
        </w:rPr>
      </w:pPr>
      <w:r w:rsidRPr="00C96118">
        <w:rPr>
          <w:rFonts w:ascii="Arial" w:hAnsi="Arial" w:cs="Arial"/>
          <w:sz w:val="22"/>
          <w:szCs w:val="22"/>
        </w:rPr>
        <w:lastRenderedPageBreak/>
        <w:t xml:space="preserve">Revisar y hacer seguimiento al cierre eficaz de la(s) no conformidad(es) real(es) o potencial(es) o la implementación de la mejora y  reportar el cierre   eficaz al </w:t>
      </w:r>
      <w:r w:rsidRPr="00C96118">
        <w:rPr>
          <w:rFonts w:ascii="Arial" w:hAnsi="Arial" w:cs="Arial"/>
          <w:b/>
          <w:i/>
          <w:sz w:val="22"/>
          <w:szCs w:val="22"/>
        </w:rPr>
        <w:t>Coordinador de calidad</w:t>
      </w:r>
      <w:r w:rsidRPr="00C96118">
        <w:rPr>
          <w:rFonts w:ascii="Arial" w:hAnsi="Arial" w:cs="Arial"/>
          <w:sz w:val="22"/>
          <w:szCs w:val="22"/>
        </w:rPr>
        <w:t xml:space="preserve">  para su trazabilidad</w:t>
      </w:r>
      <w:r w:rsidR="001C4501" w:rsidRPr="00C96118">
        <w:rPr>
          <w:rFonts w:ascii="Arial" w:hAnsi="Arial" w:cs="Arial"/>
          <w:sz w:val="22"/>
          <w:szCs w:val="22"/>
        </w:rPr>
        <w:t>.</w:t>
      </w:r>
    </w:p>
    <w:p w14:paraId="1129BC74" w14:textId="77777777" w:rsidR="00324A2F" w:rsidRPr="00C96118" w:rsidRDefault="00324A2F" w:rsidP="00324A2F">
      <w:pPr>
        <w:jc w:val="both"/>
        <w:rPr>
          <w:rFonts w:ascii="Arial" w:hAnsi="Arial" w:cs="Arial"/>
          <w:b/>
          <w:sz w:val="22"/>
          <w:szCs w:val="22"/>
        </w:rPr>
      </w:pPr>
    </w:p>
    <w:p w14:paraId="092F75C7" w14:textId="77777777" w:rsidR="00324A2F" w:rsidRPr="00C96118" w:rsidRDefault="00324A2F" w:rsidP="00324A2F">
      <w:pPr>
        <w:jc w:val="both"/>
        <w:rPr>
          <w:rFonts w:ascii="Arial" w:hAnsi="Arial" w:cs="Arial"/>
          <w:b/>
          <w:sz w:val="22"/>
          <w:szCs w:val="22"/>
        </w:rPr>
      </w:pPr>
    </w:p>
    <w:p w14:paraId="7CC5F947" w14:textId="77777777" w:rsidR="00F1691E" w:rsidRPr="00C96118" w:rsidRDefault="00F1691E" w:rsidP="00F1691E">
      <w:pPr>
        <w:pStyle w:val="Textopredeterminado"/>
        <w:jc w:val="both"/>
        <w:rPr>
          <w:rFonts w:ascii="Arial" w:hAnsi="Arial" w:cs="Arial"/>
          <w:b/>
          <w:sz w:val="22"/>
          <w:szCs w:val="22"/>
        </w:rPr>
      </w:pPr>
      <w:r w:rsidRPr="00C96118">
        <w:rPr>
          <w:rFonts w:ascii="Arial" w:hAnsi="Arial" w:cs="Arial"/>
          <w:b/>
          <w:sz w:val="22"/>
          <w:szCs w:val="22"/>
        </w:rPr>
        <w:t>6. REGISTROS</w:t>
      </w:r>
    </w:p>
    <w:p w14:paraId="51F91C84" w14:textId="77777777" w:rsidR="00F1691E" w:rsidRPr="00C96118" w:rsidRDefault="00F1691E" w:rsidP="00F1691E">
      <w:pPr>
        <w:jc w:val="both"/>
        <w:rPr>
          <w:rFonts w:ascii="Arial" w:hAnsi="Arial" w:cs="Arial"/>
          <w:sz w:val="22"/>
          <w:szCs w:val="22"/>
        </w:rPr>
      </w:pPr>
    </w:p>
    <w:p w14:paraId="5CC7DA61" w14:textId="77777777" w:rsidR="00F1691E" w:rsidRPr="00C96118" w:rsidRDefault="00324A2F" w:rsidP="00F1691E">
      <w:pPr>
        <w:jc w:val="both"/>
        <w:rPr>
          <w:rFonts w:ascii="Arial" w:hAnsi="Arial" w:cs="Arial"/>
          <w:sz w:val="22"/>
          <w:szCs w:val="22"/>
        </w:rPr>
      </w:pPr>
      <w:r w:rsidRPr="00C96118">
        <w:rPr>
          <w:rFonts w:ascii="Arial" w:hAnsi="Arial" w:cs="Arial"/>
          <w:sz w:val="22"/>
          <w:szCs w:val="22"/>
        </w:rPr>
        <w:t>Formato de S</w:t>
      </w:r>
      <w:r w:rsidR="00F1691E" w:rsidRPr="00C96118">
        <w:rPr>
          <w:rFonts w:ascii="Arial" w:hAnsi="Arial" w:cs="Arial"/>
          <w:sz w:val="22"/>
          <w:szCs w:val="22"/>
        </w:rPr>
        <w:t>olicitud de Acciones Correctivas, Preventivas o de Mejora</w:t>
      </w:r>
    </w:p>
    <w:p w14:paraId="7A11A0B0" w14:textId="77777777" w:rsidR="00F1691E" w:rsidRPr="00C96118" w:rsidRDefault="00324A2F" w:rsidP="00F1691E">
      <w:pPr>
        <w:jc w:val="both"/>
        <w:rPr>
          <w:rFonts w:ascii="Arial" w:hAnsi="Arial" w:cs="Arial"/>
          <w:sz w:val="22"/>
          <w:szCs w:val="22"/>
        </w:rPr>
      </w:pPr>
      <w:r w:rsidRPr="00C96118">
        <w:rPr>
          <w:rFonts w:ascii="Arial" w:hAnsi="Arial" w:cs="Arial"/>
          <w:sz w:val="22"/>
          <w:szCs w:val="22"/>
        </w:rPr>
        <w:t>E</w:t>
      </w:r>
      <w:r w:rsidR="001C4501" w:rsidRPr="00C96118">
        <w:rPr>
          <w:rFonts w:ascii="Arial" w:hAnsi="Arial" w:cs="Arial"/>
          <w:sz w:val="22"/>
          <w:szCs w:val="22"/>
        </w:rPr>
        <w:t xml:space="preserve">stado de las acciones del </w:t>
      </w:r>
      <w:r w:rsidRPr="00C96118">
        <w:rPr>
          <w:rFonts w:ascii="Arial" w:hAnsi="Arial" w:cs="Arial"/>
          <w:sz w:val="22"/>
          <w:szCs w:val="22"/>
        </w:rPr>
        <w:t>SGC</w:t>
      </w:r>
    </w:p>
    <w:p w14:paraId="114E7DE5" w14:textId="77777777" w:rsidR="00F1691E" w:rsidRPr="00C96118" w:rsidRDefault="00F1691E" w:rsidP="00F1691E">
      <w:pPr>
        <w:jc w:val="both"/>
        <w:rPr>
          <w:rFonts w:ascii="Arial" w:hAnsi="Arial" w:cs="Arial"/>
          <w:sz w:val="22"/>
          <w:szCs w:val="22"/>
        </w:rPr>
      </w:pPr>
    </w:p>
    <w:p w14:paraId="0B407AB5" w14:textId="77777777" w:rsidR="00F1691E" w:rsidRPr="00C96118" w:rsidRDefault="00F1691E" w:rsidP="00F1691E">
      <w:pPr>
        <w:tabs>
          <w:tab w:val="left" w:pos="0"/>
        </w:tabs>
        <w:autoSpaceDE w:val="0"/>
        <w:autoSpaceDN w:val="0"/>
        <w:adjustRightInd w:val="0"/>
        <w:ind w:left="-142"/>
        <w:jc w:val="both"/>
        <w:rPr>
          <w:rFonts w:ascii="Arial" w:hAnsi="Arial" w:cs="Arial"/>
          <w:b/>
          <w:color w:val="000000"/>
          <w:sz w:val="22"/>
          <w:szCs w:val="22"/>
        </w:rPr>
      </w:pPr>
    </w:p>
    <w:p w14:paraId="43B0344A" w14:textId="77777777" w:rsidR="00324A2F" w:rsidRPr="00C96118" w:rsidRDefault="00324A2F" w:rsidP="00324A2F">
      <w:pPr>
        <w:pStyle w:val="Sangradetextonormal"/>
        <w:numPr>
          <w:ilvl w:val="0"/>
          <w:numId w:val="1"/>
        </w:numPr>
        <w:spacing w:line="20" w:lineRule="atLeast"/>
        <w:jc w:val="both"/>
        <w:rPr>
          <w:rFonts w:ascii="Arial" w:hAnsi="Arial" w:cs="Arial"/>
          <w:b/>
          <w:sz w:val="22"/>
          <w:szCs w:val="22"/>
        </w:rPr>
      </w:pPr>
      <w:r w:rsidRPr="00C96118">
        <w:rPr>
          <w:rFonts w:ascii="Arial" w:hAnsi="Arial" w:cs="Arial"/>
          <w:b/>
          <w:sz w:val="22"/>
          <w:szCs w:val="22"/>
        </w:rPr>
        <w:t>CONTROL DE CAMBIOS</w:t>
      </w:r>
    </w:p>
    <w:p w14:paraId="59D2E01C" w14:textId="77777777" w:rsidR="00324A2F" w:rsidRPr="00C96118" w:rsidRDefault="00324A2F" w:rsidP="00324A2F">
      <w:pPr>
        <w:pStyle w:val="Textonotapie"/>
        <w:jc w:val="both"/>
        <w:rPr>
          <w:rFonts w:ascii="Arial" w:hAnsi="Arial" w:cs="Arial"/>
          <w:sz w:val="22"/>
          <w:szCs w:val="22"/>
        </w:rPr>
      </w:pPr>
    </w:p>
    <w:tbl>
      <w:tblPr>
        <w:tblW w:w="8895" w:type="dxa"/>
        <w:jc w:val="center"/>
        <w:tblCellMar>
          <w:left w:w="70" w:type="dxa"/>
          <w:right w:w="70" w:type="dxa"/>
        </w:tblCellMar>
        <w:tblLook w:val="04A0" w:firstRow="1" w:lastRow="0" w:firstColumn="1" w:lastColumn="0" w:noHBand="0" w:noVBand="1"/>
      </w:tblPr>
      <w:tblGrid>
        <w:gridCol w:w="5929"/>
        <w:gridCol w:w="1131"/>
        <w:gridCol w:w="1835"/>
      </w:tblGrid>
      <w:tr w:rsidR="000509CF" w14:paraId="042A48D3" w14:textId="77777777" w:rsidTr="000509CF">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bottom"/>
            <w:hideMark/>
          </w:tcPr>
          <w:p w14:paraId="09EC7B3A" w14:textId="77777777" w:rsidR="000509CF" w:rsidRDefault="000509CF">
            <w:pPr>
              <w:pStyle w:val="Sinespaciado"/>
              <w:spacing w:line="276" w:lineRule="auto"/>
              <w:jc w:val="center"/>
              <w:rPr>
                <w:rFonts w:ascii="Arial" w:hAnsi="Arial" w:cs="Arial"/>
                <w:b/>
                <w:sz w:val="22"/>
                <w:szCs w:val="22"/>
                <w:lang w:val="en-US"/>
              </w:rPr>
            </w:pPr>
            <w:r>
              <w:rPr>
                <w:rFonts w:ascii="Arial" w:hAnsi="Arial" w:cs="Arial"/>
                <w:b/>
                <w:sz w:val="22"/>
                <w:szCs w:val="22"/>
                <w:lang w:val="en-US"/>
              </w:rPr>
              <w:t>DESCRIPCION DE CAMBIOS</w:t>
            </w:r>
          </w:p>
        </w:tc>
        <w:tc>
          <w:tcPr>
            <w:tcW w:w="1131" w:type="dxa"/>
            <w:tcBorders>
              <w:top w:val="single" w:sz="4" w:space="0" w:color="auto"/>
              <w:left w:val="nil"/>
              <w:bottom w:val="single" w:sz="4" w:space="0" w:color="auto"/>
              <w:right w:val="single" w:sz="4" w:space="0" w:color="auto"/>
            </w:tcBorders>
            <w:noWrap/>
            <w:vAlign w:val="bottom"/>
            <w:hideMark/>
          </w:tcPr>
          <w:p w14:paraId="50400682" w14:textId="77777777" w:rsidR="000509CF" w:rsidRDefault="000509CF">
            <w:pPr>
              <w:pStyle w:val="Sinespaciado"/>
              <w:spacing w:line="276" w:lineRule="auto"/>
              <w:jc w:val="center"/>
              <w:rPr>
                <w:rFonts w:ascii="Arial" w:hAnsi="Arial" w:cs="Arial"/>
                <w:b/>
                <w:sz w:val="22"/>
                <w:szCs w:val="22"/>
                <w:lang w:val="en-US"/>
              </w:rPr>
            </w:pPr>
            <w:r>
              <w:rPr>
                <w:rFonts w:ascii="Arial" w:hAnsi="Arial" w:cs="Arial"/>
                <w:b/>
                <w:sz w:val="22"/>
                <w:szCs w:val="22"/>
                <w:lang w:val="en-US"/>
              </w:rPr>
              <w:t>VERSIÓN</w:t>
            </w:r>
          </w:p>
        </w:tc>
        <w:tc>
          <w:tcPr>
            <w:tcW w:w="1835" w:type="dxa"/>
            <w:tcBorders>
              <w:top w:val="single" w:sz="4" w:space="0" w:color="auto"/>
              <w:left w:val="nil"/>
              <w:bottom w:val="single" w:sz="4" w:space="0" w:color="auto"/>
              <w:right w:val="single" w:sz="4" w:space="0" w:color="auto"/>
            </w:tcBorders>
            <w:noWrap/>
            <w:vAlign w:val="bottom"/>
            <w:hideMark/>
          </w:tcPr>
          <w:p w14:paraId="43468A09" w14:textId="77777777" w:rsidR="000509CF" w:rsidRDefault="000509CF">
            <w:pPr>
              <w:pStyle w:val="Sinespaciado"/>
              <w:spacing w:line="276" w:lineRule="auto"/>
              <w:jc w:val="center"/>
              <w:rPr>
                <w:rFonts w:ascii="Arial" w:hAnsi="Arial" w:cs="Arial"/>
                <w:b/>
                <w:sz w:val="22"/>
                <w:szCs w:val="22"/>
                <w:lang w:val="en-US"/>
              </w:rPr>
            </w:pPr>
            <w:r>
              <w:rPr>
                <w:rFonts w:ascii="Arial" w:hAnsi="Arial" w:cs="Arial"/>
                <w:b/>
                <w:sz w:val="22"/>
                <w:szCs w:val="22"/>
                <w:lang w:val="en-US"/>
              </w:rPr>
              <w:t>FECHA</w:t>
            </w:r>
          </w:p>
        </w:tc>
      </w:tr>
      <w:tr w:rsidR="000509CF" w14:paraId="2198160B" w14:textId="77777777" w:rsidTr="000509CF">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bottom"/>
            <w:hideMark/>
          </w:tcPr>
          <w:p w14:paraId="65387A0D" w14:textId="77777777" w:rsidR="000509CF" w:rsidRDefault="000509CF">
            <w:pPr>
              <w:pStyle w:val="Sinespaciado"/>
              <w:spacing w:line="276" w:lineRule="auto"/>
              <w:rPr>
                <w:rFonts w:ascii="Arial" w:hAnsi="Arial" w:cs="Arial"/>
                <w:b/>
                <w:sz w:val="22"/>
                <w:szCs w:val="22"/>
                <w:lang w:val="en-US"/>
              </w:rPr>
            </w:pPr>
            <w:r>
              <w:rPr>
                <w:rFonts w:ascii="Arial" w:hAnsi="Arial" w:cs="Arial"/>
                <w:b/>
                <w:sz w:val="22"/>
                <w:szCs w:val="22"/>
                <w:lang w:val="en-US"/>
              </w:rPr>
              <w:t>Primera emisión:</w:t>
            </w:r>
          </w:p>
        </w:tc>
        <w:tc>
          <w:tcPr>
            <w:tcW w:w="1131" w:type="dxa"/>
            <w:tcBorders>
              <w:top w:val="single" w:sz="4" w:space="0" w:color="auto"/>
              <w:left w:val="nil"/>
              <w:bottom w:val="single" w:sz="4" w:space="0" w:color="auto"/>
              <w:right w:val="single" w:sz="4" w:space="0" w:color="auto"/>
            </w:tcBorders>
            <w:noWrap/>
            <w:vAlign w:val="bottom"/>
            <w:hideMark/>
          </w:tcPr>
          <w:p w14:paraId="42AF35CA"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1.0</w:t>
            </w:r>
          </w:p>
        </w:tc>
        <w:tc>
          <w:tcPr>
            <w:tcW w:w="1835" w:type="dxa"/>
            <w:tcBorders>
              <w:top w:val="single" w:sz="4" w:space="0" w:color="auto"/>
              <w:left w:val="nil"/>
              <w:bottom w:val="single" w:sz="4" w:space="0" w:color="auto"/>
              <w:right w:val="single" w:sz="4" w:space="0" w:color="auto"/>
            </w:tcBorders>
            <w:noWrap/>
            <w:vAlign w:val="bottom"/>
            <w:hideMark/>
          </w:tcPr>
          <w:p w14:paraId="56AF63E4"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2013-07-26</w:t>
            </w:r>
          </w:p>
        </w:tc>
      </w:tr>
      <w:tr w:rsidR="000509CF" w14:paraId="3084C251" w14:textId="77777777" w:rsidTr="000509CF">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bottom"/>
            <w:hideMark/>
          </w:tcPr>
          <w:p w14:paraId="62927345" w14:textId="77777777" w:rsidR="000509CF" w:rsidRDefault="000509CF">
            <w:pPr>
              <w:pStyle w:val="Sinespaciado"/>
              <w:spacing w:line="276" w:lineRule="auto"/>
              <w:rPr>
                <w:rFonts w:ascii="Arial" w:hAnsi="Arial" w:cs="Arial"/>
                <w:sz w:val="22"/>
                <w:szCs w:val="22"/>
                <w:lang w:val="en-US"/>
              </w:rPr>
            </w:pPr>
            <w:r>
              <w:rPr>
                <w:rFonts w:ascii="Arial" w:hAnsi="Arial" w:cs="Arial"/>
                <w:b/>
                <w:sz w:val="22"/>
                <w:szCs w:val="22"/>
                <w:lang w:val="en-US"/>
              </w:rPr>
              <w:t>Segunda emisión:</w:t>
            </w:r>
            <w:r>
              <w:rPr>
                <w:rFonts w:ascii="Arial" w:hAnsi="Arial" w:cs="Arial"/>
                <w:sz w:val="22"/>
                <w:szCs w:val="22"/>
                <w:lang w:val="en-US"/>
              </w:rPr>
              <w:t xml:space="preserve"> Actualización</w:t>
            </w:r>
          </w:p>
          <w:p w14:paraId="275CFEA7" w14:textId="77777777" w:rsidR="000509CF" w:rsidRPr="001E2D21" w:rsidRDefault="000509CF">
            <w:pPr>
              <w:pStyle w:val="Sinespaciado"/>
              <w:spacing w:line="276" w:lineRule="auto"/>
              <w:rPr>
                <w:rFonts w:ascii="Arial" w:hAnsi="Arial" w:cs="Arial"/>
                <w:sz w:val="22"/>
                <w:szCs w:val="22"/>
              </w:rPr>
            </w:pPr>
            <w:r w:rsidRPr="001E2D21">
              <w:rPr>
                <w:rFonts w:ascii="Arial" w:hAnsi="Arial" w:cs="Arial"/>
                <w:sz w:val="22"/>
                <w:szCs w:val="22"/>
              </w:rPr>
              <w:t>Encabezado: actualización de logo de la entidad y cambio en la versión.</w:t>
            </w:r>
          </w:p>
          <w:p w14:paraId="35A20551" w14:textId="77777777" w:rsidR="000509CF" w:rsidRPr="001E2D21" w:rsidRDefault="000509CF">
            <w:pPr>
              <w:pStyle w:val="Sinespaciado"/>
              <w:spacing w:line="276" w:lineRule="auto"/>
              <w:rPr>
                <w:rFonts w:ascii="Arial" w:hAnsi="Arial" w:cs="Arial"/>
                <w:sz w:val="22"/>
                <w:szCs w:val="22"/>
              </w:rPr>
            </w:pPr>
            <w:r w:rsidRPr="001E2D21">
              <w:rPr>
                <w:rFonts w:ascii="Arial" w:hAnsi="Arial" w:cs="Arial"/>
                <w:b/>
                <w:sz w:val="22"/>
                <w:szCs w:val="22"/>
              </w:rPr>
              <w:t>Pie de página:</w:t>
            </w:r>
            <w:r w:rsidRPr="001E2D21">
              <w:rPr>
                <w:rFonts w:ascii="Arial" w:hAnsi="Arial" w:cs="Arial"/>
                <w:sz w:val="22"/>
                <w:szCs w:val="22"/>
              </w:rPr>
              <w:t xml:space="preserve"> inclusión de los sellos de calidad (ISO 9001-2008, NTC GP 1000-2009) y actualización de la información institucional. </w:t>
            </w:r>
          </w:p>
        </w:tc>
        <w:tc>
          <w:tcPr>
            <w:tcW w:w="1131" w:type="dxa"/>
            <w:tcBorders>
              <w:top w:val="single" w:sz="4" w:space="0" w:color="auto"/>
              <w:left w:val="nil"/>
              <w:bottom w:val="single" w:sz="4" w:space="0" w:color="auto"/>
              <w:right w:val="single" w:sz="4" w:space="0" w:color="auto"/>
            </w:tcBorders>
            <w:noWrap/>
            <w:vAlign w:val="center"/>
            <w:hideMark/>
          </w:tcPr>
          <w:p w14:paraId="23B2B431"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2.0</w:t>
            </w:r>
          </w:p>
        </w:tc>
        <w:tc>
          <w:tcPr>
            <w:tcW w:w="1835" w:type="dxa"/>
            <w:tcBorders>
              <w:top w:val="single" w:sz="4" w:space="0" w:color="auto"/>
              <w:left w:val="nil"/>
              <w:bottom w:val="single" w:sz="4" w:space="0" w:color="auto"/>
              <w:right w:val="single" w:sz="4" w:space="0" w:color="auto"/>
            </w:tcBorders>
            <w:noWrap/>
            <w:vAlign w:val="center"/>
            <w:hideMark/>
          </w:tcPr>
          <w:p w14:paraId="19B78562"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2014-08-22</w:t>
            </w:r>
          </w:p>
        </w:tc>
      </w:tr>
      <w:tr w:rsidR="000509CF" w14:paraId="79021714" w14:textId="77777777" w:rsidTr="000509CF">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bottom"/>
            <w:hideMark/>
          </w:tcPr>
          <w:p w14:paraId="701F5C5D" w14:textId="77777777" w:rsidR="000509CF" w:rsidRPr="001E2D21" w:rsidRDefault="000509CF">
            <w:pPr>
              <w:pStyle w:val="Sinespaciado"/>
              <w:spacing w:line="276" w:lineRule="auto"/>
              <w:rPr>
                <w:rFonts w:ascii="Arial" w:hAnsi="Arial" w:cs="Arial"/>
                <w:sz w:val="22"/>
                <w:szCs w:val="22"/>
              </w:rPr>
            </w:pPr>
            <w:r w:rsidRPr="001E2D21">
              <w:rPr>
                <w:rFonts w:ascii="Arial" w:hAnsi="Arial" w:cs="Arial"/>
                <w:b/>
                <w:sz w:val="22"/>
                <w:szCs w:val="22"/>
              </w:rPr>
              <w:t>Tercera emisión:</w:t>
            </w:r>
            <w:r w:rsidRPr="001E2D21">
              <w:rPr>
                <w:rFonts w:ascii="Arial" w:hAnsi="Arial" w:cs="Arial"/>
                <w:sz w:val="22"/>
                <w:szCs w:val="22"/>
              </w:rPr>
              <w:t xml:space="preserve"> Actualización sellos de calidad, proceso de re-certificación</w:t>
            </w:r>
          </w:p>
        </w:tc>
        <w:tc>
          <w:tcPr>
            <w:tcW w:w="1131" w:type="dxa"/>
            <w:tcBorders>
              <w:top w:val="single" w:sz="4" w:space="0" w:color="auto"/>
              <w:left w:val="nil"/>
              <w:bottom w:val="single" w:sz="4" w:space="0" w:color="auto"/>
              <w:right w:val="single" w:sz="4" w:space="0" w:color="auto"/>
            </w:tcBorders>
            <w:noWrap/>
            <w:vAlign w:val="center"/>
            <w:hideMark/>
          </w:tcPr>
          <w:p w14:paraId="7E274BCD"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3.0</w:t>
            </w:r>
          </w:p>
        </w:tc>
        <w:tc>
          <w:tcPr>
            <w:tcW w:w="1835" w:type="dxa"/>
            <w:tcBorders>
              <w:top w:val="single" w:sz="4" w:space="0" w:color="auto"/>
              <w:left w:val="nil"/>
              <w:bottom w:val="single" w:sz="4" w:space="0" w:color="auto"/>
              <w:right w:val="single" w:sz="4" w:space="0" w:color="auto"/>
            </w:tcBorders>
            <w:noWrap/>
            <w:vAlign w:val="center"/>
            <w:hideMark/>
          </w:tcPr>
          <w:p w14:paraId="4493E697" w14:textId="77777777" w:rsidR="000509CF" w:rsidRDefault="000509CF">
            <w:pPr>
              <w:pStyle w:val="Sinespaciado"/>
              <w:spacing w:line="276" w:lineRule="auto"/>
              <w:jc w:val="center"/>
              <w:rPr>
                <w:rFonts w:ascii="Arial" w:hAnsi="Arial" w:cs="Arial"/>
                <w:sz w:val="22"/>
                <w:szCs w:val="22"/>
                <w:lang w:val="en-US"/>
              </w:rPr>
            </w:pPr>
            <w:r>
              <w:rPr>
                <w:rFonts w:ascii="Arial" w:hAnsi="Arial" w:cs="Arial"/>
                <w:sz w:val="22"/>
                <w:szCs w:val="22"/>
                <w:lang w:val="en-US"/>
              </w:rPr>
              <w:t>2017-10-04</w:t>
            </w:r>
          </w:p>
        </w:tc>
      </w:tr>
      <w:tr w:rsidR="001E2D21" w14:paraId="30EB60A6" w14:textId="77777777" w:rsidTr="000509CF">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bottom"/>
          </w:tcPr>
          <w:p w14:paraId="603C4D81" w14:textId="77777777" w:rsidR="001E2D21" w:rsidRPr="002A51EA" w:rsidRDefault="001E2D21" w:rsidP="001E2D21">
            <w:pPr>
              <w:pStyle w:val="Sinespaciado"/>
              <w:spacing w:line="276" w:lineRule="auto"/>
              <w:rPr>
                <w:rFonts w:ascii="Arial" w:hAnsi="Arial" w:cs="Arial"/>
                <w:b/>
                <w:sz w:val="22"/>
                <w:szCs w:val="22"/>
              </w:rPr>
            </w:pPr>
            <w:r w:rsidRPr="001E2D21">
              <w:rPr>
                <w:rFonts w:ascii="Arial" w:hAnsi="Arial" w:cs="Arial"/>
                <w:b/>
                <w:sz w:val="22"/>
                <w:szCs w:val="22"/>
              </w:rPr>
              <w:t xml:space="preserve">Sexta emisión: </w:t>
            </w:r>
            <w:r w:rsidRPr="001E2D21">
              <w:rPr>
                <w:rFonts w:ascii="Arial" w:hAnsi="Arial" w:cs="Arial"/>
                <w:sz w:val="22"/>
                <w:szCs w:val="22"/>
              </w:rPr>
              <w:t>Actualización e inclusión de los sellos de certificación de calidad.</w:t>
            </w:r>
            <w:r w:rsidRPr="001E2D21">
              <w:rPr>
                <w:rFonts w:ascii="Arial" w:hAnsi="Arial" w:cs="Arial"/>
                <w:sz w:val="22"/>
                <w:szCs w:val="22"/>
              </w:rPr>
              <w:tab/>
            </w:r>
            <w:r w:rsidRPr="001E2D21">
              <w:rPr>
                <w:rFonts w:ascii="Arial" w:hAnsi="Arial" w:cs="Arial"/>
                <w:sz w:val="22"/>
                <w:szCs w:val="22"/>
              </w:rPr>
              <w:tab/>
            </w:r>
          </w:p>
        </w:tc>
        <w:tc>
          <w:tcPr>
            <w:tcW w:w="1131" w:type="dxa"/>
            <w:tcBorders>
              <w:top w:val="single" w:sz="4" w:space="0" w:color="auto"/>
              <w:left w:val="nil"/>
              <w:bottom w:val="single" w:sz="4" w:space="0" w:color="auto"/>
              <w:right w:val="single" w:sz="4" w:space="0" w:color="auto"/>
            </w:tcBorders>
            <w:noWrap/>
            <w:vAlign w:val="center"/>
          </w:tcPr>
          <w:p w14:paraId="047635CB" w14:textId="77777777" w:rsidR="001E2D21" w:rsidRDefault="001E2D21">
            <w:pPr>
              <w:pStyle w:val="Sinespaciado"/>
              <w:spacing w:line="276" w:lineRule="auto"/>
              <w:jc w:val="center"/>
              <w:rPr>
                <w:rFonts w:ascii="Arial" w:hAnsi="Arial" w:cs="Arial"/>
                <w:sz w:val="22"/>
                <w:szCs w:val="22"/>
                <w:lang w:val="en-US"/>
              </w:rPr>
            </w:pPr>
            <w:r>
              <w:rPr>
                <w:rFonts w:ascii="Arial" w:hAnsi="Arial" w:cs="Arial"/>
                <w:sz w:val="22"/>
                <w:szCs w:val="22"/>
                <w:lang w:val="en-US"/>
              </w:rPr>
              <w:t>6.0</w:t>
            </w:r>
          </w:p>
        </w:tc>
        <w:tc>
          <w:tcPr>
            <w:tcW w:w="1835" w:type="dxa"/>
            <w:tcBorders>
              <w:top w:val="single" w:sz="4" w:space="0" w:color="auto"/>
              <w:left w:val="nil"/>
              <w:bottom w:val="single" w:sz="4" w:space="0" w:color="auto"/>
              <w:right w:val="single" w:sz="4" w:space="0" w:color="auto"/>
            </w:tcBorders>
            <w:noWrap/>
            <w:vAlign w:val="center"/>
          </w:tcPr>
          <w:p w14:paraId="45FA5DC0" w14:textId="77777777" w:rsidR="001E2D21" w:rsidRDefault="001E2D21">
            <w:pPr>
              <w:pStyle w:val="Sinespaciado"/>
              <w:spacing w:line="276" w:lineRule="auto"/>
              <w:jc w:val="center"/>
              <w:rPr>
                <w:rFonts w:ascii="Arial" w:hAnsi="Arial" w:cs="Arial"/>
                <w:sz w:val="22"/>
                <w:szCs w:val="22"/>
                <w:lang w:val="en-US"/>
              </w:rPr>
            </w:pPr>
            <w:r>
              <w:rPr>
                <w:rFonts w:ascii="Arial" w:hAnsi="Arial" w:cs="Arial"/>
                <w:sz w:val="22"/>
                <w:szCs w:val="22"/>
                <w:lang w:val="en-US"/>
              </w:rPr>
              <w:t>13-09-2022</w:t>
            </w:r>
          </w:p>
        </w:tc>
      </w:tr>
      <w:tr w:rsidR="006D667E" w14:paraId="371EFFCB" w14:textId="77777777" w:rsidTr="003C2528">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center"/>
          </w:tcPr>
          <w:p w14:paraId="634ACA15" w14:textId="33DCA355" w:rsidR="006D667E" w:rsidRPr="001E2D21" w:rsidRDefault="006D667E" w:rsidP="006D667E">
            <w:pPr>
              <w:pStyle w:val="Sinespaciado"/>
              <w:spacing w:line="276" w:lineRule="auto"/>
              <w:rPr>
                <w:rFonts w:ascii="Arial" w:hAnsi="Arial" w:cs="Arial"/>
                <w:b/>
                <w:sz w:val="22"/>
                <w:szCs w:val="22"/>
              </w:rPr>
            </w:pPr>
            <w:r>
              <w:rPr>
                <w:rFonts w:ascii="Arial" w:hAnsi="Arial" w:cs="Arial"/>
                <w:b/>
                <w:sz w:val="22"/>
                <w:szCs w:val="22"/>
              </w:rPr>
              <w:t xml:space="preserve">Séptima emisión: </w:t>
            </w:r>
            <w:r w:rsidRPr="00DA0C3B">
              <w:rPr>
                <w:rFonts w:ascii="Arial" w:hAnsi="Arial" w:cs="Arial"/>
                <w:bCs/>
                <w:sz w:val="22"/>
                <w:szCs w:val="22"/>
              </w:rPr>
              <w:t>Cambio de Logo</w:t>
            </w:r>
            <w:r>
              <w:rPr>
                <w:rFonts w:ascii="Arial" w:hAnsi="Arial" w:cs="Arial"/>
                <w:bCs/>
                <w:sz w:val="22"/>
                <w:szCs w:val="22"/>
              </w:rPr>
              <w:t xml:space="preserve"> Institucional de la E</w:t>
            </w:r>
            <w:r w:rsidRPr="00DA0C3B">
              <w:rPr>
                <w:rFonts w:ascii="Arial" w:hAnsi="Arial" w:cs="Arial"/>
                <w:bCs/>
                <w:sz w:val="22"/>
                <w:szCs w:val="22"/>
              </w:rPr>
              <w:t>ntidad</w:t>
            </w:r>
            <w:r>
              <w:rPr>
                <w:rFonts w:ascii="Arial" w:hAnsi="Arial" w:cs="Arial"/>
                <w:sz w:val="22"/>
                <w:szCs w:val="22"/>
              </w:rPr>
              <w:t>.</w:t>
            </w:r>
          </w:p>
        </w:tc>
        <w:tc>
          <w:tcPr>
            <w:tcW w:w="1131" w:type="dxa"/>
            <w:tcBorders>
              <w:top w:val="single" w:sz="4" w:space="0" w:color="auto"/>
              <w:left w:val="nil"/>
              <w:bottom w:val="single" w:sz="4" w:space="0" w:color="auto"/>
              <w:right w:val="single" w:sz="4" w:space="0" w:color="auto"/>
            </w:tcBorders>
            <w:noWrap/>
            <w:vAlign w:val="center"/>
          </w:tcPr>
          <w:p w14:paraId="47377A58" w14:textId="3272CB52" w:rsidR="006D667E" w:rsidRDefault="006D667E" w:rsidP="006D667E">
            <w:pPr>
              <w:pStyle w:val="Sinespaciado"/>
              <w:spacing w:line="276" w:lineRule="auto"/>
              <w:jc w:val="center"/>
              <w:rPr>
                <w:rFonts w:ascii="Arial" w:hAnsi="Arial" w:cs="Arial"/>
                <w:sz w:val="22"/>
                <w:szCs w:val="22"/>
                <w:lang w:val="en-US"/>
              </w:rPr>
            </w:pPr>
            <w:r>
              <w:rPr>
                <w:rFonts w:ascii="Arial" w:hAnsi="Arial" w:cs="Arial"/>
                <w:sz w:val="22"/>
                <w:szCs w:val="22"/>
              </w:rPr>
              <w:t>7.0</w:t>
            </w:r>
          </w:p>
        </w:tc>
        <w:tc>
          <w:tcPr>
            <w:tcW w:w="1835" w:type="dxa"/>
            <w:tcBorders>
              <w:top w:val="single" w:sz="4" w:space="0" w:color="auto"/>
              <w:left w:val="nil"/>
              <w:bottom w:val="single" w:sz="4" w:space="0" w:color="auto"/>
              <w:right w:val="single" w:sz="4" w:space="0" w:color="auto"/>
            </w:tcBorders>
            <w:noWrap/>
            <w:vAlign w:val="center"/>
          </w:tcPr>
          <w:p w14:paraId="365D5F55" w14:textId="78EEE1A7" w:rsidR="006D667E" w:rsidRDefault="006D667E" w:rsidP="006D667E">
            <w:pPr>
              <w:pStyle w:val="Sinespaciado"/>
              <w:spacing w:line="276" w:lineRule="auto"/>
              <w:jc w:val="center"/>
              <w:rPr>
                <w:rFonts w:ascii="Arial" w:hAnsi="Arial" w:cs="Arial"/>
                <w:sz w:val="22"/>
                <w:szCs w:val="22"/>
                <w:lang w:val="en-US"/>
              </w:rPr>
            </w:pPr>
            <w:r>
              <w:rPr>
                <w:rFonts w:ascii="Arial" w:hAnsi="Arial" w:cs="Arial"/>
                <w:sz w:val="22"/>
                <w:szCs w:val="22"/>
              </w:rPr>
              <w:t>30-09-2025</w:t>
            </w:r>
          </w:p>
        </w:tc>
      </w:tr>
      <w:tr w:rsidR="007F4A46" w14:paraId="2C7AB9A2" w14:textId="77777777" w:rsidTr="003C2528">
        <w:trPr>
          <w:trHeight w:val="248"/>
          <w:jc w:val="center"/>
        </w:trPr>
        <w:tc>
          <w:tcPr>
            <w:tcW w:w="5929" w:type="dxa"/>
            <w:tcBorders>
              <w:top w:val="single" w:sz="4" w:space="0" w:color="auto"/>
              <w:left w:val="single" w:sz="4" w:space="0" w:color="auto"/>
              <w:bottom w:val="single" w:sz="4" w:space="0" w:color="auto"/>
              <w:right w:val="single" w:sz="4" w:space="0" w:color="auto"/>
            </w:tcBorders>
            <w:noWrap/>
            <w:vAlign w:val="center"/>
          </w:tcPr>
          <w:p w14:paraId="0760D0EC" w14:textId="128D77E5" w:rsidR="007F4A46" w:rsidRDefault="007F4A46" w:rsidP="007F4A46">
            <w:pPr>
              <w:pStyle w:val="Sinespaciado"/>
              <w:spacing w:line="276" w:lineRule="auto"/>
              <w:rPr>
                <w:rFonts w:ascii="Arial" w:hAnsi="Arial" w:cs="Arial"/>
                <w:b/>
                <w:sz w:val="22"/>
                <w:szCs w:val="22"/>
              </w:rPr>
            </w:pPr>
            <w:r>
              <w:rPr>
                <w:rFonts w:ascii="Arial" w:hAnsi="Arial" w:cs="Arial"/>
                <w:b/>
                <w:sz w:val="22"/>
                <w:szCs w:val="22"/>
              </w:rPr>
              <w:t>Octava</w:t>
            </w:r>
            <w:r>
              <w:rPr>
                <w:rFonts w:ascii="Arial" w:hAnsi="Arial" w:cs="Arial"/>
                <w:b/>
                <w:sz w:val="22"/>
                <w:szCs w:val="22"/>
              </w:rPr>
              <w:t xml:space="preserve"> emisión: </w:t>
            </w:r>
            <w:r>
              <w:rPr>
                <w:rFonts w:ascii="Arial" w:hAnsi="Arial" w:cs="Arial"/>
                <w:bCs/>
                <w:sz w:val="22"/>
                <w:szCs w:val="22"/>
              </w:rPr>
              <w:t>Eliminación</w:t>
            </w:r>
            <w:r w:rsidRPr="00DA0C3B">
              <w:rPr>
                <w:rFonts w:ascii="Arial" w:hAnsi="Arial" w:cs="Arial"/>
                <w:bCs/>
                <w:sz w:val="22"/>
                <w:szCs w:val="22"/>
              </w:rPr>
              <w:t xml:space="preserve"> de Logo</w:t>
            </w:r>
            <w:r>
              <w:rPr>
                <w:rFonts w:ascii="Arial" w:hAnsi="Arial" w:cs="Arial"/>
                <w:bCs/>
                <w:sz w:val="22"/>
                <w:szCs w:val="22"/>
              </w:rPr>
              <w:t xml:space="preserve"> </w:t>
            </w:r>
            <w:r>
              <w:rPr>
                <w:rFonts w:ascii="Arial" w:hAnsi="Arial" w:cs="Arial"/>
                <w:bCs/>
                <w:sz w:val="22"/>
                <w:szCs w:val="22"/>
              </w:rPr>
              <w:t>de calidad</w:t>
            </w:r>
          </w:p>
        </w:tc>
        <w:tc>
          <w:tcPr>
            <w:tcW w:w="1131" w:type="dxa"/>
            <w:tcBorders>
              <w:top w:val="single" w:sz="4" w:space="0" w:color="auto"/>
              <w:left w:val="nil"/>
              <w:bottom w:val="single" w:sz="4" w:space="0" w:color="auto"/>
              <w:right w:val="single" w:sz="4" w:space="0" w:color="auto"/>
            </w:tcBorders>
            <w:noWrap/>
            <w:vAlign w:val="center"/>
          </w:tcPr>
          <w:p w14:paraId="283B9D8A" w14:textId="405BB952" w:rsidR="007F4A46" w:rsidRDefault="007F4A46" w:rsidP="007F4A46">
            <w:pPr>
              <w:pStyle w:val="Sinespaciado"/>
              <w:spacing w:line="276" w:lineRule="auto"/>
              <w:jc w:val="center"/>
              <w:rPr>
                <w:rFonts w:ascii="Arial" w:hAnsi="Arial" w:cs="Arial"/>
                <w:sz w:val="22"/>
                <w:szCs w:val="22"/>
              </w:rPr>
            </w:pPr>
            <w:r>
              <w:rPr>
                <w:rFonts w:ascii="Arial" w:hAnsi="Arial" w:cs="Arial"/>
                <w:sz w:val="22"/>
                <w:szCs w:val="22"/>
              </w:rPr>
              <w:t>8</w:t>
            </w:r>
            <w:r>
              <w:rPr>
                <w:rFonts w:ascii="Arial" w:hAnsi="Arial" w:cs="Arial"/>
                <w:sz w:val="22"/>
                <w:szCs w:val="22"/>
              </w:rPr>
              <w:t>.0</w:t>
            </w:r>
          </w:p>
        </w:tc>
        <w:tc>
          <w:tcPr>
            <w:tcW w:w="1835" w:type="dxa"/>
            <w:tcBorders>
              <w:top w:val="single" w:sz="4" w:space="0" w:color="auto"/>
              <w:left w:val="nil"/>
              <w:bottom w:val="single" w:sz="4" w:space="0" w:color="auto"/>
              <w:right w:val="single" w:sz="4" w:space="0" w:color="auto"/>
            </w:tcBorders>
            <w:noWrap/>
            <w:vAlign w:val="center"/>
          </w:tcPr>
          <w:p w14:paraId="12178CA1" w14:textId="72F7871F" w:rsidR="007F4A46" w:rsidRDefault="007F4A46" w:rsidP="007F4A46">
            <w:pPr>
              <w:pStyle w:val="Sinespaciado"/>
              <w:spacing w:line="276" w:lineRule="auto"/>
              <w:jc w:val="center"/>
              <w:rPr>
                <w:rFonts w:ascii="Arial" w:hAnsi="Arial" w:cs="Arial"/>
                <w:sz w:val="22"/>
                <w:szCs w:val="22"/>
              </w:rPr>
            </w:pPr>
            <w:r>
              <w:rPr>
                <w:rFonts w:ascii="Arial" w:hAnsi="Arial" w:cs="Arial"/>
                <w:sz w:val="22"/>
                <w:szCs w:val="22"/>
              </w:rPr>
              <w:t>1</w:t>
            </w:r>
            <w:r>
              <w:rPr>
                <w:rFonts w:ascii="Arial" w:hAnsi="Arial" w:cs="Arial"/>
                <w:sz w:val="22"/>
                <w:szCs w:val="22"/>
              </w:rPr>
              <w:t>0-0</w:t>
            </w:r>
            <w:r>
              <w:rPr>
                <w:rFonts w:ascii="Arial" w:hAnsi="Arial" w:cs="Arial"/>
                <w:sz w:val="22"/>
                <w:szCs w:val="22"/>
              </w:rPr>
              <w:t>7</w:t>
            </w:r>
            <w:r>
              <w:rPr>
                <w:rFonts w:ascii="Arial" w:hAnsi="Arial" w:cs="Arial"/>
                <w:sz w:val="22"/>
                <w:szCs w:val="22"/>
              </w:rPr>
              <w:t>-202</w:t>
            </w:r>
            <w:r>
              <w:rPr>
                <w:rFonts w:ascii="Arial" w:hAnsi="Arial" w:cs="Arial"/>
                <w:sz w:val="22"/>
                <w:szCs w:val="22"/>
              </w:rPr>
              <w:t>6</w:t>
            </w:r>
          </w:p>
        </w:tc>
      </w:tr>
    </w:tbl>
    <w:p w14:paraId="50E7883C" w14:textId="77777777" w:rsidR="00324A2F" w:rsidRPr="00C96118" w:rsidRDefault="00324A2F" w:rsidP="00324A2F">
      <w:pPr>
        <w:jc w:val="both"/>
        <w:rPr>
          <w:rFonts w:ascii="Arial" w:hAnsi="Arial" w:cs="Arial"/>
          <w:sz w:val="22"/>
          <w:szCs w:val="22"/>
        </w:rPr>
      </w:pPr>
    </w:p>
    <w:p w14:paraId="5D624E05" w14:textId="77777777" w:rsidR="00F1691E" w:rsidRPr="00C96118" w:rsidRDefault="00F1691E" w:rsidP="00F1691E">
      <w:pPr>
        <w:tabs>
          <w:tab w:val="left" w:pos="0"/>
        </w:tabs>
        <w:autoSpaceDE w:val="0"/>
        <w:autoSpaceDN w:val="0"/>
        <w:adjustRightInd w:val="0"/>
        <w:ind w:left="-142"/>
        <w:jc w:val="both"/>
        <w:rPr>
          <w:rFonts w:ascii="Arial" w:hAnsi="Arial" w:cs="Arial"/>
          <w:b/>
          <w:color w:val="000000"/>
          <w:sz w:val="22"/>
          <w:szCs w:val="22"/>
        </w:rPr>
      </w:pPr>
    </w:p>
    <w:p w14:paraId="1F58090F" w14:textId="77777777" w:rsidR="00F1691E" w:rsidRPr="00C96118" w:rsidRDefault="00F1691E" w:rsidP="00F1691E">
      <w:pPr>
        <w:tabs>
          <w:tab w:val="left" w:pos="0"/>
        </w:tabs>
        <w:autoSpaceDE w:val="0"/>
        <w:autoSpaceDN w:val="0"/>
        <w:adjustRightInd w:val="0"/>
        <w:ind w:left="-142"/>
        <w:jc w:val="both"/>
        <w:rPr>
          <w:rFonts w:ascii="Arial" w:hAnsi="Arial" w:cs="Arial"/>
          <w:b/>
          <w:color w:val="000000"/>
          <w:sz w:val="22"/>
          <w:szCs w:val="22"/>
        </w:rPr>
      </w:pPr>
    </w:p>
    <w:p w14:paraId="0F6045DD" w14:textId="77777777" w:rsidR="00F1691E" w:rsidRPr="00C96118" w:rsidRDefault="00F1691E" w:rsidP="00F1691E">
      <w:pPr>
        <w:tabs>
          <w:tab w:val="left" w:pos="0"/>
        </w:tabs>
        <w:autoSpaceDE w:val="0"/>
        <w:autoSpaceDN w:val="0"/>
        <w:adjustRightInd w:val="0"/>
        <w:ind w:left="-142"/>
        <w:jc w:val="both"/>
        <w:rPr>
          <w:rFonts w:ascii="Arial" w:hAnsi="Arial" w:cs="Arial"/>
          <w:sz w:val="22"/>
          <w:szCs w:val="22"/>
        </w:rPr>
      </w:pPr>
      <w:r w:rsidRPr="00C96118">
        <w:rPr>
          <w:rFonts w:ascii="Arial" w:hAnsi="Arial" w:cs="Arial"/>
          <w:b/>
          <w:color w:val="000000"/>
          <w:sz w:val="22"/>
          <w:szCs w:val="22"/>
        </w:rPr>
        <w:t xml:space="preserve"> </w:t>
      </w:r>
    </w:p>
    <w:p w14:paraId="7B64F8B6" w14:textId="77777777" w:rsidR="00F1691E" w:rsidRPr="00C96118" w:rsidRDefault="00F1691E" w:rsidP="00F1691E">
      <w:pPr>
        <w:tabs>
          <w:tab w:val="left" w:pos="0"/>
          <w:tab w:val="left" w:pos="426"/>
        </w:tabs>
        <w:ind w:left="284" w:hanging="426"/>
        <w:jc w:val="both"/>
        <w:rPr>
          <w:rFonts w:ascii="Arial" w:hAnsi="Arial" w:cs="Arial"/>
          <w:sz w:val="22"/>
          <w:szCs w:val="22"/>
        </w:rPr>
      </w:pPr>
    </w:p>
    <w:p w14:paraId="6BA65E9E" w14:textId="77777777" w:rsidR="00F1691E" w:rsidRPr="00C96118" w:rsidRDefault="00F1691E" w:rsidP="00F1691E">
      <w:pPr>
        <w:jc w:val="both"/>
        <w:rPr>
          <w:rFonts w:ascii="Arial" w:hAnsi="Arial" w:cs="Arial"/>
          <w:sz w:val="22"/>
          <w:szCs w:val="22"/>
        </w:rPr>
      </w:pPr>
    </w:p>
    <w:p w14:paraId="6888C104" w14:textId="77777777" w:rsidR="00F1691E" w:rsidRPr="00C96118" w:rsidRDefault="00F1691E" w:rsidP="00F1691E">
      <w:pPr>
        <w:jc w:val="both"/>
        <w:rPr>
          <w:rFonts w:ascii="Arial" w:hAnsi="Arial" w:cs="Arial"/>
          <w:sz w:val="22"/>
          <w:szCs w:val="22"/>
        </w:rPr>
      </w:pPr>
    </w:p>
    <w:p w14:paraId="6161ACC3" w14:textId="77777777" w:rsidR="00F1691E" w:rsidRPr="00C96118" w:rsidRDefault="00F1691E" w:rsidP="00F1691E">
      <w:pPr>
        <w:jc w:val="both"/>
        <w:rPr>
          <w:rFonts w:ascii="Arial" w:hAnsi="Arial" w:cs="Arial"/>
          <w:sz w:val="22"/>
          <w:szCs w:val="22"/>
        </w:rPr>
      </w:pPr>
    </w:p>
    <w:p w14:paraId="7B2DADC5" w14:textId="7F53ADD6" w:rsidR="00F1691E" w:rsidRPr="00C96118" w:rsidRDefault="006D667E" w:rsidP="006D667E">
      <w:pPr>
        <w:tabs>
          <w:tab w:val="left" w:pos="7110"/>
        </w:tabs>
        <w:jc w:val="both"/>
        <w:rPr>
          <w:rFonts w:ascii="Arial" w:hAnsi="Arial" w:cs="Arial"/>
          <w:sz w:val="22"/>
          <w:szCs w:val="22"/>
        </w:rPr>
      </w:pPr>
      <w:r>
        <w:rPr>
          <w:rFonts w:ascii="Arial" w:hAnsi="Arial" w:cs="Arial"/>
          <w:sz w:val="22"/>
          <w:szCs w:val="22"/>
        </w:rPr>
        <w:tab/>
      </w:r>
    </w:p>
    <w:p w14:paraId="22706537" w14:textId="77777777" w:rsidR="00F1691E" w:rsidRPr="00C96118" w:rsidRDefault="00314645" w:rsidP="00F1691E">
      <w:pPr>
        <w:jc w:val="both"/>
        <w:rPr>
          <w:rFonts w:ascii="Arial" w:hAnsi="Arial" w:cs="Arial"/>
          <w:sz w:val="22"/>
          <w:szCs w:val="22"/>
        </w:rPr>
      </w:pPr>
      <w:r>
        <w:rPr>
          <w:rFonts w:ascii="Arial" w:hAnsi="Arial" w:cs="Arial"/>
          <w:sz w:val="22"/>
          <w:szCs w:val="22"/>
        </w:rPr>
        <w:pict w14:anchorId="2EB158C7">
          <v:shapetype id="_x0000_t202" coordsize="21600,21600" o:spt="202" path="m,l,21600r21600,l21600,xe">
            <v:stroke joinstyle="miter"/>
            <v:path gradientshapeok="t" o:connecttype="rect"/>
          </v:shapetype>
          <v:shape id="_x0000_s2050" type="#_x0000_t202" style="position:absolute;left:0;text-align:left;margin-left:-5.65pt;margin-top:4.45pt;width:509.85pt;height:62.6pt;z-index:251657728;mso-wrap-distance-left:0;mso-wrap-distance-right:7.05pt;mso-position-horizontal-relative:margin" stroked="f">
            <v:fill opacity="0" color2="black"/>
            <v:textbox style="mso-next-textbox:#_x0000_s2050" inset="0,0,0,0">
              <w:txbxContent>
                <w:p w14:paraId="3402027E" w14:textId="77777777" w:rsidR="00F1691E" w:rsidRDefault="00F1691E" w:rsidP="00F1691E">
                  <w:r>
                    <w:t xml:space="preserve"> </w:t>
                  </w:r>
                </w:p>
              </w:txbxContent>
            </v:textbox>
            <w10:wrap type="square" side="largest" anchorx="margin"/>
          </v:shape>
        </w:pict>
      </w:r>
    </w:p>
    <w:p w14:paraId="4CE7B231" w14:textId="77777777" w:rsidR="00F1691E" w:rsidRPr="00C96118" w:rsidRDefault="00F1691E" w:rsidP="00F1691E">
      <w:pPr>
        <w:jc w:val="both"/>
        <w:rPr>
          <w:rFonts w:ascii="Arial" w:hAnsi="Arial" w:cs="Arial"/>
          <w:sz w:val="22"/>
          <w:szCs w:val="22"/>
        </w:rPr>
      </w:pPr>
    </w:p>
    <w:p w14:paraId="6FABD904" w14:textId="77777777" w:rsidR="00C80F81" w:rsidRPr="00C96118" w:rsidRDefault="00C80F81">
      <w:pPr>
        <w:rPr>
          <w:rFonts w:ascii="Arial" w:hAnsi="Arial" w:cs="Arial"/>
          <w:sz w:val="22"/>
          <w:szCs w:val="22"/>
        </w:rPr>
      </w:pPr>
    </w:p>
    <w:sectPr w:rsidR="00C80F81" w:rsidRPr="00C96118" w:rsidSect="001A32D6">
      <w:headerReference w:type="default" r:id="rId7"/>
      <w:footerReference w:type="default" r:id="rId8"/>
      <w:pgSz w:w="12240" w:h="15840" w:code="1"/>
      <w:pgMar w:top="1418" w:right="1701" w:bottom="1418" w:left="1701" w:header="56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95939" w14:textId="77777777" w:rsidR="00314645" w:rsidRDefault="00314645">
      <w:r>
        <w:separator/>
      </w:r>
    </w:p>
  </w:endnote>
  <w:endnote w:type="continuationSeparator" w:id="0">
    <w:p w14:paraId="4B0B0188" w14:textId="77777777" w:rsidR="00314645" w:rsidRDefault="00314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76415" w14:textId="77777777" w:rsidR="004C238F" w:rsidRPr="003C6339" w:rsidRDefault="004C238F" w:rsidP="004C238F">
    <w:pPr>
      <w:tabs>
        <w:tab w:val="center" w:pos="4419"/>
        <w:tab w:val="right" w:pos="8838"/>
      </w:tabs>
      <w:rPr>
        <w:rFonts w:ascii="Arial" w:eastAsia="Calibri" w:hAnsi="Arial" w:cs="Arial"/>
        <w:sz w:val="14"/>
        <w:szCs w:val="14"/>
      </w:rPr>
    </w:pPr>
    <w:r>
      <w:rPr>
        <w:rFonts w:ascii="Arial" w:eastAsia="Calibri" w:hAnsi="Arial" w:cs="Arial"/>
        <w:sz w:val="14"/>
        <w:szCs w:val="14"/>
      </w:rPr>
      <w:tab/>
    </w:r>
    <w:r w:rsidRPr="003C6339">
      <w:rPr>
        <w:rFonts w:ascii="Arial" w:eastAsia="Calibri" w:hAnsi="Arial" w:cs="Arial"/>
        <w:sz w:val="14"/>
        <w:szCs w:val="14"/>
      </w:rPr>
      <w:t>Calle 21 No. 1C -17</w:t>
    </w:r>
    <w:r>
      <w:rPr>
        <w:rFonts w:ascii="Arial" w:eastAsia="Calibri" w:hAnsi="Arial" w:cs="Arial"/>
        <w:sz w:val="14"/>
        <w:szCs w:val="14"/>
      </w:rPr>
      <w:tab/>
    </w:r>
  </w:p>
  <w:p w14:paraId="7887685F" w14:textId="77777777" w:rsidR="004C238F" w:rsidRPr="003C6339" w:rsidRDefault="004C238F" w:rsidP="004C238F">
    <w:pPr>
      <w:tabs>
        <w:tab w:val="center" w:pos="4419"/>
        <w:tab w:val="right" w:pos="8838"/>
      </w:tabs>
      <w:jc w:val="center"/>
      <w:rPr>
        <w:rFonts w:ascii="Arial" w:eastAsia="Calibri" w:hAnsi="Arial" w:cs="Arial"/>
        <w:sz w:val="14"/>
        <w:szCs w:val="14"/>
      </w:rPr>
    </w:pPr>
    <w:r w:rsidRPr="003C6339">
      <w:rPr>
        <w:rFonts w:ascii="Arial" w:eastAsia="Calibri" w:hAnsi="Arial" w:cs="Arial"/>
        <w:sz w:val="14"/>
        <w:szCs w:val="14"/>
      </w:rPr>
      <w:t xml:space="preserve">Teléfonos 8 75 31 81 – 8 75 23 21  fax: Ext. 124     </w:t>
    </w:r>
  </w:p>
  <w:p w14:paraId="7DBBF02E" w14:textId="77777777" w:rsidR="004C238F" w:rsidRPr="003C6339" w:rsidRDefault="004C238F" w:rsidP="004C238F">
    <w:pPr>
      <w:tabs>
        <w:tab w:val="center" w:pos="4419"/>
        <w:tab w:val="right" w:pos="8838"/>
      </w:tabs>
      <w:jc w:val="center"/>
      <w:rPr>
        <w:rFonts w:ascii="Arial" w:eastAsia="Calibri" w:hAnsi="Arial" w:cs="Arial"/>
        <w:sz w:val="14"/>
        <w:szCs w:val="14"/>
      </w:rPr>
    </w:pPr>
    <w:hyperlink r:id="rId1" w:history="1">
      <w:r w:rsidRPr="003C6339">
        <w:rPr>
          <w:rFonts w:ascii="Arial" w:eastAsia="Calibri" w:hAnsi="Arial" w:cs="Arial"/>
          <w:color w:val="0000FF"/>
          <w:sz w:val="14"/>
          <w:szCs w:val="14"/>
          <w:u w:val="single"/>
        </w:rPr>
        <w:t>www.aguasdelhuila.gov.co</w:t>
      </w:r>
    </w:hyperlink>
  </w:p>
  <w:p w14:paraId="2DFA15AA" w14:textId="77777777" w:rsidR="004C238F" w:rsidRPr="003C6339" w:rsidRDefault="004C238F" w:rsidP="004C238F">
    <w:pPr>
      <w:tabs>
        <w:tab w:val="center" w:pos="4419"/>
        <w:tab w:val="right" w:pos="8838"/>
      </w:tabs>
      <w:jc w:val="center"/>
      <w:rPr>
        <w:rFonts w:ascii="Arial" w:eastAsia="Calibri" w:hAnsi="Arial" w:cs="Arial"/>
        <w:sz w:val="14"/>
        <w:szCs w:val="14"/>
      </w:rPr>
    </w:pPr>
    <w:r w:rsidRPr="003C6339">
      <w:rPr>
        <w:rFonts w:ascii="Arial" w:eastAsia="Calibri" w:hAnsi="Arial" w:cs="Arial"/>
        <w:sz w:val="14"/>
        <w:szCs w:val="14"/>
      </w:rPr>
      <w:t>Neiva – Huila (Colombia).</w:t>
    </w:r>
  </w:p>
  <w:p w14:paraId="6E1DE575" w14:textId="77777777" w:rsidR="004C1D21" w:rsidRPr="00705009" w:rsidRDefault="004A5054" w:rsidP="001D6706">
    <w:pPr>
      <w:pStyle w:val="Piedepgina"/>
      <w:jc w:val="center"/>
      <w:rPr>
        <w:rFonts w:ascii="Arial" w:hAnsi="Arial" w:cs="Arial"/>
        <w:sz w:val="20"/>
        <w:szCs w:val="20"/>
      </w:rPr>
    </w:pPr>
    <w:r w:rsidRPr="00705009">
      <w:rPr>
        <w:rFonts w:ascii="Arial" w:hAnsi="Arial" w:cs="Arial"/>
        <w:b/>
        <w:noProof/>
        <w:sz w:val="20"/>
        <w:szCs w:val="20"/>
        <w:lang w:eastAsia="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2FE3F" w14:textId="77777777" w:rsidR="00314645" w:rsidRDefault="00314645">
      <w:r>
        <w:separator/>
      </w:r>
    </w:p>
  </w:footnote>
  <w:footnote w:type="continuationSeparator" w:id="0">
    <w:p w14:paraId="16202DBC" w14:textId="77777777" w:rsidR="00314645" w:rsidRDefault="003146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635" w:type="pct"/>
      <w:jc w:val="center"/>
      <w:tblLook w:val="0000" w:firstRow="0" w:lastRow="0" w:firstColumn="0" w:lastColumn="0" w:noHBand="0" w:noVBand="0"/>
    </w:tblPr>
    <w:tblGrid>
      <w:gridCol w:w="1669"/>
      <w:gridCol w:w="6724"/>
    </w:tblGrid>
    <w:tr w:rsidR="002A51EA" w14:paraId="075CE11F" w14:textId="77777777" w:rsidTr="002A51EA">
      <w:trPr>
        <w:trHeight w:val="699"/>
        <w:jc w:val="center"/>
      </w:trPr>
      <w:tc>
        <w:tcPr>
          <w:tcW w:w="994" w:type="pct"/>
          <w:vMerge w:val="restart"/>
          <w:tcBorders>
            <w:top w:val="single" w:sz="4" w:space="0" w:color="000000"/>
            <w:left w:val="single" w:sz="4" w:space="0" w:color="000000"/>
          </w:tcBorders>
        </w:tcPr>
        <w:p w14:paraId="2F1E43CC" w14:textId="3A96D2C6" w:rsidR="002A51EA" w:rsidRDefault="002A51EA" w:rsidP="000C02C7">
          <w:pPr>
            <w:pStyle w:val="Encabezado"/>
            <w:snapToGrid w:val="0"/>
            <w:jc w:val="center"/>
            <w:rPr>
              <w:rFonts w:ascii="Arial" w:hAnsi="Arial" w:cs="Arial"/>
            </w:rPr>
          </w:pPr>
          <w:r>
            <w:rPr>
              <w:rFonts w:ascii="Arial" w:hAnsi="Arial" w:cs="Arial"/>
              <w:noProof/>
            </w:rPr>
            <w:drawing>
              <wp:inline distT="0" distB="0" distL="0" distR="0" wp14:anchorId="4720DA2F" wp14:editId="19C6432A">
                <wp:extent cx="831850" cy="791382"/>
                <wp:effectExtent l="0" t="0" r="0" b="0"/>
                <wp:docPr id="97865727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57271"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836000" cy="795330"/>
                        </a:xfrm>
                        <a:prstGeom prst="rect">
                          <a:avLst/>
                        </a:prstGeom>
                      </pic:spPr>
                    </pic:pic>
                  </a:graphicData>
                </a:graphic>
              </wp:inline>
            </w:drawing>
          </w:r>
        </w:p>
      </w:tc>
      <w:tc>
        <w:tcPr>
          <w:tcW w:w="4006" w:type="pct"/>
          <w:tcBorders>
            <w:top w:val="single" w:sz="4" w:space="0" w:color="000000"/>
            <w:left w:val="single" w:sz="4" w:space="0" w:color="000000"/>
            <w:bottom w:val="single" w:sz="4" w:space="0" w:color="000000"/>
            <w:right w:val="single" w:sz="4" w:space="0" w:color="000000"/>
          </w:tcBorders>
          <w:vAlign w:val="center"/>
        </w:tcPr>
        <w:p w14:paraId="4FE33F2D" w14:textId="77777777" w:rsidR="002A51EA" w:rsidRPr="00EC1C7A" w:rsidRDefault="002A51EA" w:rsidP="000C02C7">
          <w:pPr>
            <w:tabs>
              <w:tab w:val="center" w:pos="4419"/>
              <w:tab w:val="right" w:pos="8838"/>
            </w:tabs>
            <w:jc w:val="center"/>
            <w:rPr>
              <w:rFonts w:ascii="Arial Rounded MT Bold" w:hAnsi="Arial Rounded MT Bold"/>
              <w:sz w:val="22"/>
              <w:szCs w:val="22"/>
            </w:rPr>
          </w:pPr>
          <w:r w:rsidRPr="00EC1C7A">
            <w:rPr>
              <w:rFonts w:ascii="Arial Rounded MT Bold" w:hAnsi="Arial Rounded MT Bold"/>
              <w:sz w:val="22"/>
              <w:szCs w:val="22"/>
            </w:rPr>
            <w:t>AGUAS DEL HUILA S.A. E.S.P.</w:t>
          </w:r>
        </w:p>
        <w:p w14:paraId="3A9209CF" w14:textId="5BFB6ED2" w:rsidR="002A51EA" w:rsidRPr="001D6706" w:rsidRDefault="002A51EA" w:rsidP="000C02C7">
          <w:pPr>
            <w:pStyle w:val="Encabezado"/>
            <w:snapToGrid w:val="0"/>
            <w:jc w:val="center"/>
            <w:rPr>
              <w:rFonts w:ascii="Arial" w:hAnsi="Arial" w:cs="Arial"/>
              <w:b/>
              <w:sz w:val="20"/>
              <w:szCs w:val="20"/>
            </w:rPr>
          </w:pPr>
          <w:r w:rsidRPr="00EC1C7A">
            <w:rPr>
              <w:rFonts w:ascii="Arial Rounded MT Bold" w:hAnsi="Arial Rounded MT Bold"/>
              <w:sz w:val="20"/>
              <w:szCs w:val="20"/>
            </w:rPr>
            <w:t>NIT.  800.100.553-2</w:t>
          </w:r>
        </w:p>
      </w:tc>
    </w:tr>
    <w:tr w:rsidR="002A51EA" w14:paraId="25284ABE" w14:textId="77777777" w:rsidTr="002A51EA">
      <w:trPr>
        <w:trHeight w:val="735"/>
        <w:jc w:val="center"/>
      </w:trPr>
      <w:tc>
        <w:tcPr>
          <w:tcW w:w="994" w:type="pct"/>
          <w:vMerge/>
          <w:tcBorders>
            <w:left w:val="single" w:sz="4" w:space="0" w:color="000000"/>
            <w:bottom w:val="single" w:sz="4" w:space="0" w:color="000000"/>
          </w:tcBorders>
        </w:tcPr>
        <w:p w14:paraId="3AF6FAC4" w14:textId="77777777" w:rsidR="002A51EA" w:rsidRDefault="002A51EA" w:rsidP="00725D4F">
          <w:pPr>
            <w:pStyle w:val="Encabezado"/>
            <w:snapToGrid w:val="0"/>
            <w:rPr>
              <w:rFonts w:ascii="Arial" w:hAnsi="Arial" w:cs="Arial"/>
              <w:noProof/>
              <w:lang w:eastAsia="es-CO"/>
            </w:rPr>
          </w:pPr>
        </w:p>
      </w:tc>
      <w:tc>
        <w:tcPr>
          <w:tcW w:w="4006" w:type="pct"/>
          <w:tcBorders>
            <w:top w:val="single" w:sz="4" w:space="0" w:color="000000"/>
            <w:left w:val="single" w:sz="4" w:space="0" w:color="000000"/>
            <w:bottom w:val="single" w:sz="4" w:space="0" w:color="000000"/>
            <w:right w:val="single" w:sz="4" w:space="0" w:color="000000"/>
          </w:tcBorders>
          <w:vAlign w:val="center"/>
        </w:tcPr>
        <w:p w14:paraId="76C0D196" w14:textId="77777777" w:rsidR="002A51EA" w:rsidRPr="001D6706" w:rsidRDefault="002A51EA" w:rsidP="000C02C7">
          <w:pPr>
            <w:pStyle w:val="Encabezado"/>
            <w:snapToGrid w:val="0"/>
            <w:jc w:val="center"/>
            <w:rPr>
              <w:rFonts w:ascii="Arial" w:hAnsi="Arial" w:cs="Arial"/>
              <w:sz w:val="20"/>
              <w:szCs w:val="20"/>
            </w:rPr>
          </w:pPr>
          <w:r w:rsidRPr="001D6706">
            <w:rPr>
              <w:rFonts w:ascii="Arial" w:hAnsi="Arial" w:cs="Arial"/>
              <w:b/>
              <w:sz w:val="20"/>
              <w:szCs w:val="20"/>
            </w:rPr>
            <w:t>PROCEDIMIENTO DE ACCIONES CORRECTIVAS, PREVENTIVAS Y DE MEJORA</w:t>
          </w:r>
          <w:r w:rsidRPr="001D6706">
            <w:rPr>
              <w:rFonts w:ascii="Arial" w:hAnsi="Arial" w:cs="Arial"/>
              <w:sz w:val="20"/>
              <w:szCs w:val="20"/>
            </w:rPr>
            <w:t xml:space="preserve">     </w:t>
          </w:r>
        </w:p>
        <w:p w14:paraId="2FFF01FA" w14:textId="6BFC158A" w:rsidR="002A51EA" w:rsidRPr="001D6706" w:rsidRDefault="002A51EA" w:rsidP="000C02C7">
          <w:pPr>
            <w:pStyle w:val="Encabezado"/>
            <w:snapToGrid w:val="0"/>
            <w:jc w:val="center"/>
            <w:rPr>
              <w:rFonts w:ascii="Arial" w:hAnsi="Arial" w:cs="Arial"/>
              <w:b/>
              <w:sz w:val="20"/>
              <w:szCs w:val="20"/>
            </w:rPr>
          </w:pPr>
          <w:r w:rsidRPr="001D6706">
            <w:rPr>
              <w:rFonts w:ascii="Arial" w:hAnsi="Arial" w:cs="Arial"/>
              <w:sz w:val="20"/>
              <w:szCs w:val="20"/>
            </w:rPr>
            <w:t xml:space="preserve">Versión </w:t>
          </w:r>
          <w:r>
            <w:rPr>
              <w:rFonts w:ascii="Arial" w:hAnsi="Arial" w:cs="Arial"/>
              <w:sz w:val="20"/>
              <w:szCs w:val="20"/>
            </w:rPr>
            <w:t>8</w:t>
          </w:r>
          <w:r w:rsidRPr="001D6706">
            <w:rPr>
              <w:rFonts w:ascii="Arial" w:hAnsi="Arial" w:cs="Arial"/>
              <w:sz w:val="20"/>
              <w:szCs w:val="20"/>
            </w:rPr>
            <w:t>.0</w:t>
          </w:r>
        </w:p>
      </w:tc>
    </w:tr>
  </w:tbl>
  <w:p w14:paraId="1135167E" w14:textId="77777777" w:rsidR="004C1D21" w:rsidRPr="00A912C3" w:rsidRDefault="004C1D21" w:rsidP="00A912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val="0"/>
      </w:rPr>
    </w:lvl>
    <w:lvl w:ilvl="4">
      <w:start w:val="1"/>
      <w:numFmt w:val="decimal"/>
      <w:lvlText w:val="%1.%2.%3.%4.%5"/>
      <w:lvlJc w:val="left"/>
      <w:pPr>
        <w:tabs>
          <w:tab w:val="num" w:pos="1440"/>
        </w:tabs>
        <w:ind w:left="1440" w:hanging="1440"/>
      </w:pPr>
      <w:rPr>
        <w:rFonts w:cs="Times New Roman"/>
        <w:b w:val="0"/>
      </w:rPr>
    </w:lvl>
    <w:lvl w:ilvl="5">
      <w:start w:val="1"/>
      <w:numFmt w:val="decimal"/>
      <w:lvlText w:val="%1.%2.%3.%4.%5.%6"/>
      <w:lvlJc w:val="left"/>
      <w:pPr>
        <w:tabs>
          <w:tab w:val="num" w:pos="1440"/>
        </w:tabs>
        <w:ind w:left="1440" w:hanging="1440"/>
      </w:pPr>
      <w:rPr>
        <w:rFonts w:cs="Times New Roman"/>
        <w:b w:val="0"/>
      </w:rPr>
    </w:lvl>
    <w:lvl w:ilvl="6">
      <w:start w:val="1"/>
      <w:numFmt w:val="decimal"/>
      <w:lvlText w:val="%1.%2.%3.%4.%5.%6.%7"/>
      <w:lvlJc w:val="left"/>
      <w:pPr>
        <w:tabs>
          <w:tab w:val="num" w:pos="1800"/>
        </w:tabs>
        <w:ind w:left="1800" w:hanging="1800"/>
      </w:pPr>
      <w:rPr>
        <w:rFonts w:cs="Times New Roman"/>
        <w:b w:val="0"/>
      </w:rPr>
    </w:lvl>
    <w:lvl w:ilvl="7">
      <w:start w:val="1"/>
      <w:numFmt w:val="decimal"/>
      <w:lvlText w:val="%1.%2.%3.%4.%5.%6.%7.%8"/>
      <w:lvlJc w:val="left"/>
      <w:pPr>
        <w:tabs>
          <w:tab w:val="num" w:pos="2160"/>
        </w:tabs>
        <w:ind w:left="2160" w:hanging="2160"/>
      </w:pPr>
      <w:rPr>
        <w:rFonts w:cs="Times New Roman"/>
        <w:b w:val="0"/>
      </w:rPr>
    </w:lvl>
    <w:lvl w:ilvl="8">
      <w:start w:val="1"/>
      <w:numFmt w:val="decimal"/>
      <w:lvlText w:val="%1.%2.%3.%4.%5.%6.%7.%8.%9"/>
      <w:lvlJc w:val="left"/>
      <w:pPr>
        <w:tabs>
          <w:tab w:val="num" w:pos="2160"/>
        </w:tabs>
        <w:ind w:left="2160" w:hanging="2160"/>
      </w:pPr>
      <w:rPr>
        <w:rFonts w:cs="Times New Roman"/>
        <w:b w:val="0"/>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17251ABD"/>
    <w:multiLevelType w:val="hybridMultilevel"/>
    <w:tmpl w:val="0F580070"/>
    <w:lvl w:ilvl="0" w:tplc="0C0A000F">
      <w:start w:val="1"/>
      <w:numFmt w:val="decimal"/>
      <w:lvlText w:val="%1."/>
      <w:lvlJc w:val="left"/>
      <w:pPr>
        <w:tabs>
          <w:tab w:val="num" w:pos="720"/>
        </w:tabs>
        <w:ind w:left="720" w:hanging="360"/>
      </w:pPr>
      <w:rPr>
        <w:rFonts w:hint="default"/>
      </w:rPr>
    </w:lvl>
    <w:lvl w:ilvl="1" w:tplc="E404FE9A">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AB74E7"/>
    <w:multiLevelType w:val="hybridMultilevel"/>
    <w:tmpl w:val="C14E8534"/>
    <w:lvl w:ilvl="0" w:tplc="AD7875EC">
      <w:start w:val="1"/>
      <w:numFmt w:val="decimal"/>
      <w:lvlText w:val="%1."/>
      <w:lvlJc w:val="left"/>
      <w:pPr>
        <w:tabs>
          <w:tab w:val="num" w:pos="1080"/>
        </w:tabs>
        <w:ind w:left="1080" w:hanging="360"/>
      </w:pPr>
    </w:lvl>
    <w:lvl w:ilvl="1" w:tplc="7662EAA6">
      <w:numFmt w:val="none"/>
      <w:lvlText w:val=""/>
      <w:lvlJc w:val="left"/>
      <w:pPr>
        <w:tabs>
          <w:tab w:val="num" w:pos="360"/>
        </w:tabs>
      </w:pPr>
    </w:lvl>
    <w:lvl w:ilvl="2" w:tplc="885824FE">
      <w:numFmt w:val="none"/>
      <w:lvlText w:val=""/>
      <w:lvlJc w:val="left"/>
      <w:pPr>
        <w:tabs>
          <w:tab w:val="num" w:pos="360"/>
        </w:tabs>
      </w:pPr>
    </w:lvl>
    <w:lvl w:ilvl="3" w:tplc="9B56D9B0">
      <w:numFmt w:val="none"/>
      <w:lvlText w:val=""/>
      <w:lvlJc w:val="left"/>
      <w:pPr>
        <w:tabs>
          <w:tab w:val="num" w:pos="360"/>
        </w:tabs>
      </w:pPr>
    </w:lvl>
    <w:lvl w:ilvl="4" w:tplc="F420089C">
      <w:numFmt w:val="none"/>
      <w:lvlText w:val=""/>
      <w:lvlJc w:val="left"/>
      <w:pPr>
        <w:tabs>
          <w:tab w:val="num" w:pos="360"/>
        </w:tabs>
      </w:pPr>
    </w:lvl>
    <w:lvl w:ilvl="5" w:tplc="A32661CE">
      <w:numFmt w:val="none"/>
      <w:lvlText w:val=""/>
      <w:lvlJc w:val="left"/>
      <w:pPr>
        <w:tabs>
          <w:tab w:val="num" w:pos="360"/>
        </w:tabs>
      </w:pPr>
    </w:lvl>
    <w:lvl w:ilvl="6" w:tplc="BB50A23C">
      <w:numFmt w:val="none"/>
      <w:lvlText w:val=""/>
      <w:lvlJc w:val="left"/>
      <w:pPr>
        <w:tabs>
          <w:tab w:val="num" w:pos="360"/>
        </w:tabs>
      </w:pPr>
    </w:lvl>
    <w:lvl w:ilvl="7" w:tplc="47F87354">
      <w:numFmt w:val="none"/>
      <w:lvlText w:val=""/>
      <w:lvlJc w:val="left"/>
      <w:pPr>
        <w:tabs>
          <w:tab w:val="num" w:pos="360"/>
        </w:tabs>
      </w:pPr>
    </w:lvl>
    <w:lvl w:ilvl="8" w:tplc="C6C86754">
      <w:numFmt w:val="none"/>
      <w:lvlText w:val=""/>
      <w:lvlJc w:val="left"/>
      <w:pPr>
        <w:tabs>
          <w:tab w:val="num" w:pos="360"/>
        </w:tabs>
      </w:pPr>
    </w:lvl>
  </w:abstractNum>
  <w:abstractNum w:abstractNumId="4" w15:restartNumberingAfterBreak="0">
    <w:nsid w:val="44147DCC"/>
    <w:multiLevelType w:val="hybridMultilevel"/>
    <w:tmpl w:val="92D43A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547336C"/>
    <w:multiLevelType w:val="hybridMultilevel"/>
    <w:tmpl w:val="B14C414C"/>
    <w:lvl w:ilvl="0" w:tplc="0C0A000B">
      <w:start w:val="1"/>
      <w:numFmt w:val="bullet"/>
      <w:lvlText w:val=""/>
      <w:lvlJc w:val="left"/>
      <w:pPr>
        <w:tabs>
          <w:tab w:val="num" w:pos="720"/>
        </w:tabs>
        <w:ind w:left="720" w:hanging="360"/>
      </w:pPr>
      <w:rPr>
        <w:rFonts w:ascii="Wingdings" w:hAnsi="Wingdings" w:hint="default"/>
      </w:rPr>
    </w:lvl>
    <w:lvl w:ilvl="1" w:tplc="E404FE9A">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58379225">
    <w:abstractNumId w:val="0"/>
  </w:num>
  <w:num w:numId="2" w16cid:durableId="134836508">
    <w:abstractNumId w:val="1"/>
  </w:num>
  <w:num w:numId="3" w16cid:durableId="1813206351">
    <w:abstractNumId w:val="3"/>
  </w:num>
  <w:num w:numId="4" w16cid:durableId="1643655191">
    <w:abstractNumId w:val="5"/>
  </w:num>
  <w:num w:numId="5" w16cid:durableId="625694561">
    <w:abstractNumId w:val="2"/>
  </w:num>
  <w:num w:numId="6" w16cid:durableId="14232609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1691E"/>
    <w:rsid w:val="00020E7D"/>
    <w:rsid w:val="000509CF"/>
    <w:rsid w:val="000C02C7"/>
    <w:rsid w:val="00156B24"/>
    <w:rsid w:val="001A32D6"/>
    <w:rsid w:val="001B4A67"/>
    <w:rsid w:val="001C4501"/>
    <w:rsid w:val="001D6706"/>
    <w:rsid w:val="001D7D13"/>
    <w:rsid w:val="001E2D21"/>
    <w:rsid w:val="001F77F4"/>
    <w:rsid w:val="00200769"/>
    <w:rsid w:val="00201564"/>
    <w:rsid w:val="0023250B"/>
    <w:rsid w:val="0024588F"/>
    <w:rsid w:val="002A51EA"/>
    <w:rsid w:val="002A7BEE"/>
    <w:rsid w:val="002D4C2C"/>
    <w:rsid w:val="002E5D2A"/>
    <w:rsid w:val="00314645"/>
    <w:rsid w:val="003223E8"/>
    <w:rsid w:val="00324A2F"/>
    <w:rsid w:val="00332114"/>
    <w:rsid w:val="003A6120"/>
    <w:rsid w:val="004712AE"/>
    <w:rsid w:val="004A5054"/>
    <w:rsid w:val="004C1287"/>
    <w:rsid w:val="004C1D21"/>
    <w:rsid w:val="004C238F"/>
    <w:rsid w:val="00573F31"/>
    <w:rsid w:val="0058171E"/>
    <w:rsid w:val="005E5D47"/>
    <w:rsid w:val="00691FE2"/>
    <w:rsid w:val="006A57AF"/>
    <w:rsid w:val="006B0AEE"/>
    <w:rsid w:val="006D667E"/>
    <w:rsid w:val="006E6A94"/>
    <w:rsid w:val="006F47AE"/>
    <w:rsid w:val="006F5BDA"/>
    <w:rsid w:val="00705009"/>
    <w:rsid w:val="00725D4F"/>
    <w:rsid w:val="0072748D"/>
    <w:rsid w:val="007F4A46"/>
    <w:rsid w:val="00800D65"/>
    <w:rsid w:val="00846DF4"/>
    <w:rsid w:val="0085796D"/>
    <w:rsid w:val="008B43DD"/>
    <w:rsid w:val="008F2437"/>
    <w:rsid w:val="00952A5F"/>
    <w:rsid w:val="009927DE"/>
    <w:rsid w:val="00A104CD"/>
    <w:rsid w:val="00A472D4"/>
    <w:rsid w:val="00A6556A"/>
    <w:rsid w:val="00A912C3"/>
    <w:rsid w:val="00AA037D"/>
    <w:rsid w:val="00AB1887"/>
    <w:rsid w:val="00AC506D"/>
    <w:rsid w:val="00AF75BC"/>
    <w:rsid w:val="00B77BAF"/>
    <w:rsid w:val="00BD0245"/>
    <w:rsid w:val="00C07EAB"/>
    <w:rsid w:val="00C137FC"/>
    <w:rsid w:val="00C17530"/>
    <w:rsid w:val="00C536AE"/>
    <w:rsid w:val="00C80F81"/>
    <w:rsid w:val="00C96118"/>
    <w:rsid w:val="00DA0B16"/>
    <w:rsid w:val="00DA21A6"/>
    <w:rsid w:val="00DC20D3"/>
    <w:rsid w:val="00DE0515"/>
    <w:rsid w:val="00E8798D"/>
    <w:rsid w:val="00EB0F02"/>
    <w:rsid w:val="00F1691E"/>
    <w:rsid w:val="00FE1A2C"/>
    <w:rsid w:val="00FE23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3A4E74"/>
  <w15:docId w15:val="{9D2B3B37-435B-47C5-868B-189BA2A8D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91E"/>
    <w:pPr>
      <w:suppressAutoHyphens/>
    </w:pPr>
    <w:rPr>
      <w:rFonts w:ascii="Times New Roman" w:eastAsia="Times New Roman" w:hAnsi="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1691E"/>
    <w:pPr>
      <w:tabs>
        <w:tab w:val="center" w:pos="4419"/>
        <w:tab w:val="right" w:pos="8838"/>
      </w:tabs>
    </w:pPr>
  </w:style>
  <w:style w:type="character" w:customStyle="1" w:styleId="EncabezadoCar">
    <w:name w:val="Encabezado Car"/>
    <w:basedOn w:val="Fuentedeprrafopredeter"/>
    <w:link w:val="Encabezado"/>
    <w:uiPriority w:val="99"/>
    <w:rsid w:val="00F1691E"/>
    <w:rPr>
      <w:rFonts w:ascii="Times New Roman" w:eastAsia="Times New Roman" w:hAnsi="Times New Roman" w:cs="Times New Roman"/>
      <w:sz w:val="24"/>
      <w:szCs w:val="24"/>
      <w:lang w:eastAsia="ar-SA"/>
    </w:rPr>
  </w:style>
  <w:style w:type="paragraph" w:styleId="Piedepgina">
    <w:name w:val="footer"/>
    <w:basedOn w:val="Normal"/>
    <w:link w:val="PiedepginaCar"/>
    <w:uiPriority w:val="99"/>
    <w:rsid w:val="00F1691E"/>
    <w:pPr>
      <w:tabs>
        <w:tab w:val="center" w:pos="4419"/>
        <w:tab w:val="right" w:pos="8838"/>
      </w:tabs>
    </w:pPr>
  </w:style>
  <w:style w:type="character" w:customStyle="1" w:styleId="PiedepginaCar">
    <w:name w:val="Pie de página Car"/>
    <w:basedOn w:val="Fuentedeprrafopredeter"/>
    <w:link w:val="Piedepgina"/>
    <w:uiPriority w:val="99"/>
    <w:rsid w:val="00F1691E"/>
    <w:rPr>
      <w:rFonts w:ascii="Times New Roman" w:eastAsia="Times New Roman" w:hAnsi="Times New Roman" w:cs="Times New Roman"/>
      <w:sz w:val="24"/>
      <w:szCs w:val="24"/>
      <w:lang w:eastAsia="ar-SA"/>
    </w:rPr>
  </w:style>
  <w:style w:type="paragraph" w:customStyle="1" w:styleId="Textopredeterminado">
    <w:name w:val="Texto predeterminado"/>
    <w:basedOn w:val="Normal"/>
    <w:rsid w:val="00F1691E"/>
    <w:pPr>
      <w:overflowPunct w:val="0"/>
      <w:autoSpaceDE w:val="0"/>
      <w:textAlignment w:val="baseline"/>
    </w:pPr>
    <w:rPr>
      <w:color w:val="000000"/>
      <w:szCs w:val="20"/>
    </w:rPr>
  </w:style>
  <w:style w:type="paragraph" w:styleId="Sangradetextonormal">
    <w:name w:val="Body Text Indent"/>
    <w:basedOn w:val="Normal"/>
    <w:link w:val="SangradetextonormalCar"/>
    <w:rsid w:val="002A7BEE"/>
    <w:pPr>
      <w:suppressAutoHyphens w:val="0"/>
      <w:spacing w:after="120"/>
      <w:ind w:left="283"/>
    </w:pPr>
    <w:rPr>
      <w:lang w:val="es-ES" w:eastAsia="es-ES"/>
    </w:rPr>
  </w:style>
  <w:style w:type="character" w:customStyle="1" w:styleId="SangradetextonormalCar">
    <w:name w:val="Sangría de texto normal Car"/>
    <w:basedOn w:val="Fuentedeprrafopredeter"/>
    <w:link w:val="Sangradetextonormal"/>
    <w:rsid w:val="002A7BEE"/>
    <w:rPr>
      <w:rFonts w:ascii="Times New Roman" w:eastAsia="Times New Roman" w:hAnsi="Times New Roman"/>
      <w:sz w:val="24"/>
      <w:szCs w:val="24"/>
      <w:lang w:val="es-ES" w:eastAsia="es-ES"/>
    </w:rPr>
  </w:style>
  <w:style w:type="paragraph" w:styleId="Prrafodelista">
    <w:name w:val="List Paragraph"/>
    <w:basedOn w:val="Normal"/>
    <w:uiPriority w:val="34"/>
    <w:qFormat/>
    <w:rsid w:val="002A7BEE"/>
    <w:pPr>
      <w:suppressAutoHyphens w:val="0"/>
      <w:ind w:left="708"/>
    </w:pPr>
    <w:rPr>
      <w:lang w:val="es-ES" w:eastAsia="es-ES"/>
    </w:rPr>
  </w:style>
  <w:style w:type="paragraph" w:styleId="Textonotapie">
    <w:name w:val="footnote text"/>
    <w:basedOn w:val="Normal"/>
    <w:link w:val="TextonotapieCar"/>
    <w:rsid w:val="00324A2F"/>
    <w:rPr>
      <w:sz w:val="20"/>
      <w:szCs w:val="20"/>
    </w:rPr>
  </w:style>
  <w:style w:type="character" w:customStyle="1" w:styleId="TextonotapieCar">
    <w:name w:val="Texto nota pie Car"/>
    <w:basedOn w:val="Fuentedeprrafopredeter"/>
    <w:link w:val="Textonotapie"/>
    <w:rsid w:val="00324A2F"/>
    <w:rPr>
      <w:rFonts w:ascii="Times New Roman" w:eastAsia="Times New Roman" w:hAnsi="Times New Roman"/>
      <w:lang w:eastAsia="ar-SA"/>
    </w:rPr>
  </w:style>
  <w:style w:type="paragraph" w:styleId="Sinespaciado">
    <w:name w:val="No Spacing"/>
    <w:uiPriority w:val="1"/>
    <w:qFormat/>
    <w:rsid w:val="00324A2F"/>
    <w:pPr>
      <w:suppressAutoHyphens/>
    </w:pPr>
    <w:rPr>
      <w:rFonts w:ascii="Times New Roman" w:eastAsia="Times New Roman" w:hAnsi="Times New Roman"/>
      <w:lang w:eastAsia="ar-SA"/>
    </w:rPr>
  </w:style>
  <w:style w:type="character" w:styleId="Hipervnculo">
    <w:name w:val="Hyperlink"/>
    <w:basedOn w:val="Fuentedeprrafopredeter"/>
    <w:uiPriority w:val="99"/>
    <w:unhideWhenUsed/>
    <w:rsid w:val="004A5054"/>
    <w:rPr>
      <w:color w:val="0000FF"/>
      <w:u w:val="single"/>
    </w:rPr>
  </w:style>
  <w:style w:type="paragraph" w:styleId="Textodeglobo">
    <w:name w:val="Balloon Text"/>
    <w:basedOn w:val="Normal"/>
    <w:link w:val="TextodegloboCar"/>
    <w:uiPriority w:val="99"/>
    <w:semiHidden/>
    <w:unhideWhenUsed/>
    <w:rsid w:val="00DE0515"/>
    <w:rPr>
      <w:rFonts w:ascii="Tahoma" w:hAnsi="Tahoma" w:cs="Tahoma"/>
      <w:sz w:val="16"/>
      <w:szCs w:val="16"/>
    </w:rPr>
  </w:style>
  <w:style w:type="character" w:customStyle="1" w:styleId="TextodegloboCar">
    <w:name w:val="Texto de globo Car"/>
    <w:basedOn w:val="Fuentedeprrafopredeter"/>
    <w:link w:val="Textodeglobo"/>
    <w:uiPriority w:val="99"/>
    <w:semiHidden/>
    <w:rsid w:val="00DE0515"/>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463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guasdel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734</Words>
  <Characters>4043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Ana lucía lucia muñoz</cp:lastModifiedBy>
  <cp:revision>29</cp:revision>
  <dcterms:created xsi:type="dcterms:W3CDTF">2013-05-10T13:39:00Z</dcterms:created>
  <dcterms:modified xsi:type="dcterms:W3CDTF">2026-07-06T18:45:00Z</dcterms:modified>
</cp:coreProperties>
</file>